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0401" w14:textId="3D854F77" w:rsidR="008F7BC0" w:rsidRPr="00895E93" w:rsidRDefault="0032625C">
      <w:pPr>
        <w:rPr>
          <w:rFonts w:ascii="Tahoma" w:hAnsi="Tahoma" w:cs="Tahoma"/>
        </w:rPr>
      </w:pPr>
      <w:r w:rsidRPr="000962E2">
        <w:rPr>
          <w:b/>
          <w:bCs/>
          <w:noProof/>
          <w:sz w:val="36"/>
          <w:szCs w:val="36"/>
        </w:rPr>
        <w:drawing>
          <wp:anchor distT="0" distB="0" distL="114300" distR="114300" simplePos="0" relativeHeight="251661312" behindDoc="0" locked="0" layoutInCell="1" allowOverlap="1" wp14:anchorId="49C2CADD" wp14:editId="219A00ED">
            <wp:simplePos x="0" y="0"/>
            <wp:positionH relativeFrom="column">
              <wp:posOffset>106030</wp:posOffset>
            </wp:positionH>
            <wp:positionV relativeFrom="paragraph">
              <wp:posOffset>106030</wp:posOffset>
            </wp:positionV>
            <wp:extent cx="604177" cy="584791"/>
            <wp:effectExtent l="0" t="0" r="5715" b="6350"/>
            <wp:wrapNone/>
            <wp:docPr id="304429167"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29167" name="Picture 1" descr="A blue circle with a building an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4177" cy="584791"/>
                    </a:xfrm>
                    <a:prstGeom prst="rect">
                      <a:avLst/>
                    </a:prstGeom>
                  </pic:spPr>
                </pic:pic>
              </a:graphicData>
            </a:graphic>
            <wp14:sizeRelH relativeFrom="page">
              <wp14:pctWidth>0</wp14:pctWidth>
            </wp14:sizeRelH>
            <wp14:sizeRelV relativeFrom="page">
              <wp14:pctHeight>0</wp14:pctHeight>
            </wp14:sizeRelV>
          </wp:anchor>
        </w:drawing>
      </w:r>
      <w:r w:rsidRPr="00895E93">
        <w:rPr>
          <w:rFonts w:ascii="Tahoma" w:hAnsi="Tahoma" w:cs="Tahoma"/>
          <w:noProof/>
          <w:lang w:eastAsia="en-GB"/>
        </w:rPr>
        <mc:AlternateContent>
          <mc:Choice Requires="wps">
            <w:drawing>
              <wp:anchor distT="0" distB="0" distL="114300" distR="114300" simplePos="0" relativeHeight="251657216" behindDoc="1" locked="0" layoutInCell="1" allowOverlap="1" wp14:anchorId="557D973C" wp14:editId="1CC5F3BA">
                <wp:simplePos x="0" y="0"/>
                <wp:positionH relativeFrom="margin">
                  <wp:align>right</wp:align>
                </wp:positionH>
                <wp:positionV relativeFrom="paragraph">
                  <wp:posOffset>19050</wp:posOffset>
                </wp:positionV>
                <wp:extent cx="9762904" cy="769620"/>
                <wp:effectExtent l="19050" t="19050" r="10160" b="11430"/>
                <wp:wrapNone/>
                <wp:docPr id="1" name="Text Box 1"/>
                <wp:cNvGraphicFramePr/>
                <a:graphic xmlns:a="http://schemas.openxmlformats.org/drawingml/2006/main">
                  <a:graphicData uri="http://schemas.microsoft.com/office/word/2010/wordprocessingShape">
                    <wps:wsp>
                      <wps:cNvSpPr txBox="1"/>
                      <wps:spPr>
                        <a:xfrm>
                          <a:off x="0" y="0"/>
                          <a:ext cx="9762904" cy="769620"/>
                        </a:xfrm>
                        <a:prstGeom prst="rect">
                          <a:avLst/>
                        </a:prstGeom>
                        <a:solidFill>
                          <a:schemeClr val="bg1"/>
                        </a:solidFill>
                        <a:ln w="28575">
                          <a:solidFill>
                            <a:schemeClr val="accent1"/>
                          </a:solidFill>
                        </a:ln>
                      </wps:spPr>
                      <wps:style>
                        <a:lnRef idx="1">
                          <a:schemeClr val="accent2"/>
                        </a:lnRef>
                        <a:fillRef idx="2">
                          <a:schemeClr val="accent2"/>
                        </a:fillRef>
                        <a:effectRef idx="1">
                          <a:schemeClr val="accent2"/>
                        </a:effectRef>
                        <a:fontRef idx="minor">
                          <a:schemeClr val="dk1"/>
                        </a:fontRef>
                      </wps:style>
                      <wps:txbx>
                        <w:txbxContent>
                          <w:p w14:paraId="7AF7111A" w14:textId="46CBD8A4" w:rsidR="009B1A35" w:rsidRPr="0032625C" w:rsidRDefault="002652A0" w:rsidP="00E62636">
                            <w:pPr>
                              <w:spacing w:after="0"/>
                              <w:jc w:val="right"/>
                              <w:rPr>
                                <w:rFonts w:ascii="Century Gothic" w:hAnsi="Century Gothic" w:cs="Tahoma"/>
                                <w:b/>
                                <w:sz w:val="44"/>
                              </w:rPr>
                            </w:pPr>
                            <w:r w:rsidRPr="0032625C">
                              <w:rPr>
                                <w:rFonts w:ascii="Century Gothic" w:hAnsi="Century Gothic" w:cs="Tahoma"/>
                                <w:b/>
                                <w:sz w:val="44"/>
                              </w:rPr>
                              <w:t>Handwriting</w:t>
                            </w:r>
                            <w:r w:rsidR="009B1A35" w:rsidRPr="0032625C">
                              <w:rPr>
                                <w:rFonts w:ascii="Century Gothic" w:hAnsi="Century Gothic" w:cs="Tahoma"/>
                                <w:b/>
                                <w:sz w:val="44"/>
                              </w:rPr>
                              <w:t xml:space="preserve"> </w:t>
                            </w:r>
                            <w:r w:rsidR="006C32CC" w:rsidRPr="0032625C">
                              <w:rPr>
                                <w:rFonts w:ascii="Century Gothic" w:hAnsi="Century Gothic" w:cs="Tahoma"/>
                                <w:b/>
                                <w:sz w:val="44"/>
                              </w:rPr>
                              <w:t xml:space="preserve">Skills </w:t>
                            </w:r>
                            <w:r w:rsidR="009B1A35" w:rsidRPr="0032625C">
                              <w:rPr>
                                <w:rFonts w:ascii="Century Gothic" w:hAnsi="Century Gothic" w:cs="Tahoma"/>
                                <w:b/>
                                <w:sz w:val="44"/>
                              </w:rPr>
                              <w:t>Progression</w:t>
                            </w:r>
                          </w:p>
                          <w:p w14:paraId="73580708" w14:textId="6160A686" w:rsidR="009B1A35" w:rsidRPr="0032625C" w:rsidRDefault="00D27A86" w:rsidP="00E62636">
                            <w:pPr>
                              <w:spacing w:after="0"/>
                              <w:jc w:val="right"/>
                              <w:rPr>
                                <w:rFonts w:ascii="Century Gothic" w:hAnsi="Century Gothic" w:cs="Tahoma"/>
                                <w:b/>
                                <w:sz w:val="36"/>
                              </w:rPr>
                            </w:pPr>
                            <w:proofErr w:type="spellStart"/>
                            <w:r w:rsidRPr="0032625C">
                              <w:rPr>
                                <w:rFonts w:ascii="Century Gothic" w:hAnsi="Century Gothic" w:cs="Tahoma"/>
                                <w:b/>
                                <w:sz w:val="36"/>
                              </w:rPr>
                              <w:t>Shortlanesend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D973C" id="_x0000_t202" coordsize="21600,21600" o:spt="202" path="m,l,21600r21600,l21600,xe">
                <v:stroke joinstyle="miter"/>
                <v:path gradientshapeok="t" o:connecttype="rect"/>
              </v:shapetype>
              <v:shape id="Text Box 1" o:spid="_x0000_s1026" type="#_x0000_t202" style="position:absolute;margin-left:717.55pt;margin-top:1.5pt;width:768.75pt;height:6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" fillcolor="white [3212]" strokecolor="#4472c4 [3204]" strokeweight="2.25pt">
                <v:textbox>
                  <w:txbxContent>
                    <w:p w14:paraId="7AF7111A" w14:textId="46CBD8A4" w:rsidR="009B1A35" w:rsidRPr="0032625C" w:rsidRDefault="002652A0" w:rsidP="00E62636">
                      <w:pPr>
                        <w:spacing w:after="0"/>
                        <w:jc w:val="right"/>
                        <w:rPr>
                          <w:rFonts w:ascii="Century Gothic" w:hAnsi="Century Gothic" w:cs="Tahoma"/>
                          <w:b/>
                          <w:sz w:val="44"/>
                        </w:rPr>
                      </w:pPr>
                      <w:r w:rsidRPr="0032625C">
                        <w:rPr>
                          <w:rFonts w:ascii="Century Gothic" w:hAnsi="Century Gothic" w:cs="Tahoma"/>
                          <w:b/>
                          <w:sz w:val="44"/>
                        </w:rPr>
                        <w:t>Handwriting</w:t>
                      </w:r>
                      <w:r w:rsidR="009B1A35" w:rsidRPr="0032625C">
                        <w:rPr>
                          <w:rFonts w:ascii="Century Gothic" w:hAnsi="Century Gothic" w:cs="Tahoma"/>
                          <w:b/>
                          <w:sz w:val="44"/>
                        </w:rPr>
                        <w:t xml:space="preserve"> </w:t>
                      </w:r>
                      <w:r w:rsidR="006C32CC" w:rsidRPr="0032625C">
                        <w:rPr>
                          <w:rFonts w:ascii="Century Gothic" w:hAnsi="Century Gothic" w:cs="Tahoma"/>
                          <w:b/>
                          <w:sz w:val="44"/>
                        </w:rPr>
                        <w:t xml:space="preserve">Skills </w:t>
                      </w:r>
                      <w:r w:rsidR="009B1A35" w:rsidRPr="0032625C">
                        <w:rPr>
                          <w:rFonts w:ascii="Century Gothic" w:hAnsi="Century Gothic" w:cs="Tahoma"/>
                          <w:b/>
                          <w:sz w:val="44"/>
                        </w:rPr>
                        <w:t>Progression</w:t>
                      </w:r>
                    </w:p>
                    <w:p w14:paraId="73580708" w14:textId="6160A686" w:rsidR="009B1A35" w:rsidRPr="0032625C" w:rsidRDefault="00D27A86" w:rsidP="00E62636">
                      <w:pPr>
                        <w:spacing w:after="0"/>
                        <w:jc w:val="right"/>
                        <w:rPr>
                          <w:rFonts w:ascii="Century Gothic" w:hAnsi="Century Gothic" w:cs="Tahoma"/>
                          <w:b/>
                          <w:sz w:val="36"/>
                        </w:rPr>
                      </w:pPr>
                      <w:proofErr w:type="spellStart"/>
                      <w:r w:rsidRPr="0032625C">
                        <w:rPr>
                          <w:rFonts w:ascii="Century Gothic" w:hAnsi="Century Gothic" w:cs="Tahoma"/>
                          <w:b/>
                          <w:sz w:val="36"/>
                        </w:rPr>
                        <w:t>Shortlanesend</w:t>
                      </w:r>
                      <w:proofErr w:type="spellEnd"/>
                    </w:p>
                  </w:txbxContent>
                </v:textbox>
                <w10:wrap anchorx="margin"/>
              </v:shape>
            </w:pict>
          </mc:Fallback>
        </mc:AlternateContent>
      </w:r>
    </w:p>
    <w:p w14:paraId="3BF9496B" w14:textId="697B7CB0" w:rsidR="008F7BC0" w:rsidRPr="00895E93" w:rsidRDefault="00205185" w:rsidP="00205185">
      <w:pPr>
        <w:tabs>
          <w:tab w:val="left" w:pos="1440"/>
        </w:tabs>
        <w:rPr>
          <w:rFonts w:ascii="Tahoma" w:hAnsi="Tahoma" w:cs="Tahoma"/>
        </w:rPr>
      </w:pPr>
      <w:r>
        <w:rPr>
          <w:rFonts w:ascii="Tahoma" w:hAnsi="Tahoma" w:cs="Tahoma"/>
        </w:rPr>
        <w:tab/>
      </w:r>
    </w:p>
    <w:p w14:paraId="34E110BC" w14:textId="2A61B99A" w:rsidR="25124557" w:rsidRDefault="25124557" w:rsidP="25124557">
      <w:pPr>
        <w:rPr>
          <w:rFonts w:ascii="Tahoma" w:hAnsi="Tahoma" w:cs="Tahoma"/>
          <w:b/>
          <w:bCs/>
          <w:sz w:val="28"/>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55"/>
        <w:gridCol w:w="2117"/>
        <w:gridCol w:w="2093"/>
        <w:gridCol w:w="1794"/>
        <w:gridCol w:w="1844"/>
        <w:gridCol w:w="1285"/>
        <w:gridCol w:w="1526"/>
        <w:gridCol w:w="11"/>
      </w:tblGrid>
      <w:tr w:rsidR="004075E3" w:rsidRPr="0032625C" w14:paraId="31B65263" w14:textId="77777777" w:rsidTr="25124557">
        <w:trPr>
          <w:gridAfter w:val="1"/>
          <w:wAfter w:w="4" w:type="pct"/>
          <w:trHeight w:val="709"/>
        </w:trPr>
        <w:tc>
          <w:tcPr>
            <w:tcW w:w="1542" w:type="pct"/>
            <w:shd w:val="clear" w:color="auto" w:fill="A8D08D" w:themeFill="accent6" w:themeFillTint="99"/>
            <w:vAlign w:val="center"/>
          </w:tcPr>
          <w:p w14:paraId="7ADF422A" w14:textId="404C6BEC" w:rsidR="002652A0" w:rsidRPr="0032625C" w:rsidRDefault="622D4A8E" w:rsidP="25124557">
            <w:pPr>
              <w:pStyle w:val="TableParagraph"/>
              <w:kinsoku w:val="0"/>
              <w:overflowPunct w:val="0"/>
              <w:spacing w:before="0"/>
              <w:ind w:left="0"/>
              <w:jc w:val="center"/>
              <w:rPr>
                <w:rFonts w:ascii="Century Gothic" w:hAnsi="Century Gothic" w:cs="Tahoma"/>
                <w:b/>
                <w:bCs/>
                <w:color w:val="FF0000"/>
                <w:sz w:val="20"/>
                <w:szCs w:val="20"/>
              </w:rPr>
            </w:pPr>
            <w:r w:rsidRPr="0032625C">
              <w:rPr>
                <w:rFonts w:ascii="Century Gothic" w:hAnsi="Century Gothic" w:cs="Tahoma"/>
                <w:b/>
                <w:bCs/>
                <w:color w:val="FF0000"/>
                <w:sz w:val="20"/>
                <w:szCs w:val="20"/>
              </w:rPr>
              <w:t>Birth to 3</w:t>
            </w:r>
          </w:p>
          <w:p w14:paraId="7AD82AA4" w14:textId="4C86444E" w:rsidR="002652A0" w:rsidRPr="0032625C" w:rsidRDefault="622D4A8E" w:rsidP="25124557">
            <w:pPr>
              <w:pStyle w:val="TableParagraph"/>
              <w:kinsoku w:val="0"/>
              <w:overflowPunct w:val="0"/>
              <w:spacing w:before="0"/>
              <w:ind w:left="0"/>
              <w:jc w:val="center"/>
              <w:rPr>
                <w:rFonts w:ascii="Century Gothic" w:hAnsi="Century Gothic" w:cs="Tahoma"/>
                <w:b/>
                <w:bCs/>
                <w:color w:val="F6862A"/>
                <w:sz w:val="20"/>
                <w:szCs w:val="20"/>
              </w:rPr>
            </w:pPr>
            <w:r w:rsidRPr="0032625C">
              <w:rPr>
                <w:rFonts w:ascii="Century Gothic" w:hAnsi="Century Gothic" w:cs="Tahoma"/>
                <w:b/>
                <w:bCs/>
                <w:color w:val="F6862A"/>
                <w:sz w:val="20"/>
                <w:szCs w:val="20"/>
              </w:rPr>
              <w:t>3-4 years</w:t>
            </w:r>
          </w:p>
          <w:p w14:paraId="0CF204B4" w14:textId="0D1266C2" w:rsidR="622D4A8E" w:rsidRPr="0032625C" w:rsidRDefault="622D4A8E" w:rsidP="25124557">
            <w:pPr>
              <w:spacing w:after="0" w:line="240" w:lineRule="auto"/>
              <w:jc w:val="center"/>
              <w:rPr>
                <w:rFonts w:ascii="Century Gothic" w:hAnsi="Century Gothic" w:cs="Tahoma"/>
                <w:b/>
                <w:bCs/>
                <w:color w:val="00689E"/>
                <w:sz w:val="20"/>
                <w:szCs w:val="20"/>
              </w:rPr>
            </w:pPr>
            <w:r w:rsidRPr="0032625C">
              <w:rPr>
                <w:rFonts w:ascii="Century Gothic" w:hAnsi="Century Gothic" w:cs="Tahoma"/>
                <w:b/>
                <w:bCs/>
                <w:color w:val="00689E"/>
                <w:sz w:val="20"/>
                <w:szCs w:val="20"/>
              </w:rPr>
              <w:t>Reception</w:t>
            </w:r>
          </w:p>
          <w:p w14:paraId="68E0338C" w14:textId="77777777" w:rsidR="002652A0" w:rsidRPr="0032625C" w:rsidRDefault="002652A0" w:rsidP="008D3056">
            <w:pPr>
              <w:spacing w:after="0" w:line="240" w:lineRule="auto"/>
              <w:jc w:val="center"/>
              <w:rPr>
                <w:rFonts w:ascii="Century Gothic" w:hAnsi="Century Gothic" w:cs="Tahoma"/>
                <w:b/>
                <w:sz w:val="20"/>
                <w:szCs w:val="20"/>
              </w:rPr>
            </w:pPr>
            <w:r w:rsidRPr="0032625C">
              <w:rPr>
                <w:rFonts w:ascii="Century Gothic" w:hAnsi="Century Gothic" w:cs="Tahoma"/>
                <w:b/>
                <w:bCs/>
                <w:color w:val="00A650"/>
                <w:w w:val="95"/>
                <w:sz w:val="20"/>
                <w:szCs w:val="20"/>
              </w:rPr>
              <w:t>Early Learning Goals</w:t>
            </w:r>
          </w:p>
        </w:tc>
        <w:tc>
          <w:tcPr>
            <w:tcW w:w="687" w:type="pct"/>
            <w:shd w:val="clear" w:color="auto" w:fill="B5DEE3"/>
            <w:vAlign w:val="center"/>
          </w:tcPr>
          <w:p w14:paraId="7C266AE8" w14:textId="77777777" w:rsidR="002652A0" w:rsidRPr="0032625C" w:rsidRDefault="002652A0" w:rsidP="008D3056">
            <w:pPr>
              <w:spacing w:line="240" w:lineRule="auto"/>
              <w:jc w:val="center"/>
              <w:rPr>
                <w:rFonts w:ascii="Century Gothic" w:hAnsi="Century Gothic" w:cs="Tahoma"/>
                <w:b/>
                <w:sz w:val="20"/>
                <w:szCs w:val="20"/>
              </w:rPr>
            </w:pPr>
            <w:r w:rsidRPr="0032625C">
              <w:rPr>
                <w:rFonts w:ascii="Century Gothic" w:hAnsi="Century Gothic" w:cs="Tahoma"/>
                <w:b/>
                <w:sz w:val="20"/>
                <w:szCs w:val="20"/>
              </w:rPr>
              <w:t>Year 1</w:t>
            </w:r>
          </w:p>
        </w:tc>
        <w:tc>
          <w:tcPr>
            <w:tcW w:w="679" w:type="pct"/>
            <w:shd w:val="clear" w:color="auto" w:fill="FF9999"/>
            <w:vAlign w:val="center"/>
          </w:tcPr>
          <w:p w14:paraId="68E03972" w14:textId="77777777" w:rsidR="002652A0" w:rsidRPr="0032625C" w:rsidRDefault="002652A0" w:rsidP="008D3056">
            <w:pPr>
              <w:spacing w:line="240" w:lineRule="auto"/>
              <w:jc w:val="center"/>
              <w:rPr>
                <w:rFonts w:ascii="Century Gothic" w:hAnsi="Century Gothic" w:cs="Tahoma"/>
                <w:b/>
                <w:sz w:val="20"/>
                <w:szCs w:val="20"/>
              </w:rPr>
            </w:pPr>
            <w:r w:rsidRPr="0032625C">
              <w:rPr>
                <w:rFonts w:ascii="Century Gothic" w:hAnsi="Century Gothic" w:cs="Tahoma"/>
                <w:b/>
                <w:sz w:val="20"/>
                <w:szCs w:val="20"/>
              </w:rPr>
              <w:t>Year 2</w:t>
            </w:r>
          </w:p>
        </w:tc>
        <w:tc>
          <w:tcPr>
            <w:tcW w:w="582" w:type="pct"/>
            <w:shd w:val="clear" w:color="auto" w:fill="FFD966" w:themeFill="accent4" w:themeFillTint="99"/>
            <w:vAlign w:val="center"/>
          </w:tcPr>
          <w:p w14:paraId="7D08AB4B" w14:textId="77777777" w:rsidR="002652A0" w:rsidRPr="0032625C" w:rsidRDefault="002652A0" w:rsidP="008D3056">
            <w:pPr>
              <w:spacing w:line="240" w:lineRule="auto"/>
              <w:jc w:val="center"/>
              <w:rPr>
                <w:rFonts w:ascii="Century Gothic" w:hAnsi="Century Gothic" w:cs="Tahoma"/>
                <w:b/>
                <w:sz w:val="20"/>
                <w:szCs w:val="20"/>
              </w:rPr>
            </w:pPr>
            <w:r w:rsidRPr="0032625C">
              <w:rPr>
                <w:rFonts w:ascii="Century Gothic" w:hAnsi="Century Gothic" w:cs="Tahoma"/>
                <w:b/>
                <w:sz w:val="20"/>
                <w:szCs w:val="20"/>
              </w:rPr>
              <w:t>Year 3</w:t>
            </w:r>
          </w:p>
        </w:tc>
        <w:tc>
          <w:tcPr>
            <w:tcW w:w="598" w:type="pct"/>
            <w:shd w:val="clear" w:color="auto" w:fill="8EAADB" w:themeFill="accent1" w:themeFillTint="99"/>
            <w:vAlign w:val="center"/>
          </w:tcPr>
          <w:p w14:paraId="50A05721" w14:textId="77777777" w:rsidR="002652A0" w:rsidRPr="0032625C" w:rsidRDefault="002652A0" w:rsidP="008D3056">
            <w:pPr>
              <w:spacing w:line="240" w:lineRule="auto"/>
              <w:jc w:val="center"/>
              <w:rPr>
                <w:rFonts w:ascii="Century Gothic" w:hAnsi="Century Gothic" w:cs="Tahoma"/>
                <w:b/>
                <w:sz w:val="20"/>
                <w:szCs w:val="20"/>
              </w:rPr>
            </w:pPr>
            <w:r w:rsidRPr="0032625C">
              <w:rPr>
                <w:rFonts w:ascii="Century Gothic" w:hAnsi="Century Gothic" w:cs="Tahoma"/>
                <w:b/>
                <w:sz w:val="20"/>
                <w:szCs w:val="20"/>
              </w:rPr>
              <w:t>Year 4</w:t>
            </w:r>
          </w:p>
        </w:tc>
        <w:tc>
          <w:tcPr>
            <w:tcW w:w="413" w:type="pct"/>
            <w:shd w:val="clear" w:color="auto" w:fill="FF9966"/>
            <w:vAlign w:val="center"/>
          </w:tcPr>
          <w:p w14:paraId="323B62A2" w14:textId="77777777" w:rsidR="002652A0" w:rsidRPr="0032625C" w:rsidRDefault="002652A0" w:rsidP="008D3056">
            <w:pPr>
              <w:spacing w:line="240" w:lineRule="auto"/>
              <w:jc w:val="center"/>
              <w:rPr>
                <w:rFonts w:ascii="Century Gothic" w:hAnsi="Century Gothic" w:cs="Tahoma"/>
                <w:b/>
                <w:sz w:val="20"/>
                <w:szCs w:val="20"/>
              </w:rPr>
            </w:pPr>
            <w:r w:rsidRPr="0032625C">
              <w:rPr>
                <w:rFonts w:ascii="Century Gothic" w:hAnsi="Century Gothic" w:cs="Tahoma"/>
                <w:b/>
                <w:sz w:val="20"/>
                <w:szCs w:val="20"/>
              </w:rPr>
              <w:t>Year 5</w:t>
            </w:r>
          </w:p>
        </w:tc>
        <w:tc>
          <w:tcPr>
            <w:tcW w:w="495" w:type="pct"/>
            <w:tcBorders>
              <w:bottom w:val="single" w:sz="4" w:space="0" w:color="auto"/>
            </w:tcBorders>
            <w:shd w:val="clear" w:color="auto" w:fill="CC99FF"/>
            <w:vAlign w:val="center"/>
          </w:tcPr>
          <w:p w14:paraId="5E27A373" w14:textId="5C82A910" w:rsidR="002652A0" w:rsidRPr="0032625C" w:rsidRDefault="002652A0" w:rsidP="008D3056">
            <w:pPr>
              <w:spacing w:line="240" w:lineRule="auto"/>
              <w:jc w:val="center"/>
              <w:rPr>
                <w:rFonts w:ascii="Century Gothic" w:hAnsi="Century Gothic" w:cs="Tahoma"/>
                <w:b/>
                <w:sz w:val="20"/>
                <w:szCs w:val="20"/>
              </w:rPr>
            </w:pPr>
            <w:r w:rsidRPr="0032625C">
              <w:rPr>
                <w:rFonts w:ascii="Century Gothic" w:hAnsi="Century Gothic" w:cs="Tahoma"/>
                <w:b/>
                <w:sz w:val="20"/>
                <w:szCs w:val="20"/>
              </w:rPr>
              <w:t>Year 6</w:t>
            </w:r>
          </w:p>
        </w:tc>
      </w:tr>
      <w:tr w:rsidR="004075E3" w:rsidRPr="0032625C" w14:paraId="785DD7C8" w14:textId="77777777" w:rsidTr="25124557">
        <w:trPr>
          <w:trHeight w:val="7297"/>
        </w:trPr>
        <w:tc>
          <w:tcPr>
            <w:tcW w:w="1542" w:type="pct"/>
            <w:vAlign w:val="center"/>
          </w:tcPr>
          <w:p w14:paraId="016A2C01" w14:textId="4932B1D7" w:rsidR="00895E93" w:rsidRPr="0032625C" w:rsidRDefault="00895E93" w:rsidP="25124557">
            <w:pPr>
              <w:spacing w:after="0" w:line="240" w:lineRule="auto"/>
              <w:jc w:val="center"/>
              <w:rPr>
                <w:rFonts w:ascii="Century Gothic" w:eastAsia="Tahoma" w:hAnsi="Century Gothic" w:cs="Tahoma"/>
                <w:color w:val="FFC000" w:themeColor="accent4"/>
                <w:sz w:val="20"/>
                <w:szCs w:val="20"/>
              </w:rPr>
            </w:pPr>
          </w:p>
          <w:p w14:paraId="09F0AEA7" w14:textId="5B5D0317" w:rsidR="00895E93" w:rsidRPr="0032625C" w:rsidRDefault="508A1FDF" w:rsidP="25124557">
            <w:pPr>
              <w:spacing w:after="0" w:line="240" w:lineRule="auto"/>
              <w:jc w:val="center"/>
              <w:rPr>
                <w:rFonts w:ascii="Century Gothic" w:hAnsi="Century Gothic"/>
              </w:rPr>
            </w:pPr>
            <w:r w:rsidRPr="0032625C">
              <w:rPr>
                <w:rFonts w:ascii="Century Gothic" w:eastAsia="Tahoma" w:hAnsi="Century Gothic" w:cs="Tahoma"/>
                <w:color w:val="FF0000"/>
                <w:sz w:val="20"/>
                <w:szCs w:val="20"/>
              </w:rPr>
              <w:t>Enjoy drawing freely. Add some marks to their drawings, which they give meaning to. For example: “That says mummy.” Make marks on their picture to stand for their name</w:t>
            </w:r>
          </w:p>
          <w:p w14:paraId="29E27982" w14:textId="59621C5C" w:rsidR="00895E93" w:rsidRPr="0032625C" w:rsidRDefault="508A1FDF" w:rsidP="25124557">
            <w:pPr>
              <w:spacing w:after="0" w:line="240" w:lineRule="auto"/>
              <w:jc w:val="center"/>
              <w:rPr>
                <w:rFonts w:ascii="Century Gothic" w:hAnsi="Century Gothic"/>
              </w:rPr>
            </w:pPr>
            <w:r w:rsidRPr="0032625C">
              <w:rPr>
                <w:rFonts w:ascii="Century Gothic" w:eastAsia="Tahoma" w:hAnsi="Century Gothic" w:cs="Tahoma"/>
                <w:sz w:val="20"/>
                <w:szCs w:val="20"/>
              </w:rPr>
              <w:t xml:space="preserve"> </w:t>
            </w:r>
            <w:r w:rsidR="1E98FBE7" w:rsidRPr="0032625C">
              <w:rPr>
                <w:rFonts w:ascii="Century Gothic" w:eastAsia="Tahoma" w:hAnsi="Century Gothic" w:cs="Tahoma"/>
                <w:color w:val="FFC000" w:themeColor="accent4"/>
                <w:sz w:val="20"/>
                <w:szCs w:val="20"/>
              </w:rPr>
              <w:t>Use large-muscle movements to wave flags and streamers, paint and make marks. • Use one-handed tools and equipment, for example, making snips in paper with scissors. • Use a comfortable grip with good control when holding pens and pencils • Shows a preference for a dominant hand. • Use some of their print and letter knowledge in their early writing. For example: writing a pretend shopping list that starts at the top of the page; write ‘m’ for mummy. • Write some letters accurately.</w:t>
            </w:r>
          </w:p>
          <w:p w14:paraId="5B20073B" w14:textId="2296B415" w:rsidR="00895E93" w:rsidRPr="0032625C" w:rsidRDefault="1E98FBE7" w:rsidP="25124557">
            <w:pPr>
              <w:spacing w:after="0" w:line="240" w:lineRule="auto"/>
              <w:jc w:val="center"/>
              <w:rPr>
                <w:rFonts w:ascii="Century Gothic" w:eastAsia="Tahoma" w:hAnsi="Century Gothic" w:cs="Tahoma"/>
                <w:color w:val="0070C0"/>
                <w:sz w:val="20"/>
                <w:szCs w:val="20"/>
              </w:rPr>
            </w:pPr>
            <w:r w:rsidRPr="0032625C">
              <w:rPr>
                <w:rFonts w:ascii="Century Gothic" w:eastAsia="Tahoma" w:hAnsi="Century Gothic" w:cs="Tahoma"/>
                <w:color w:val="0070C0"/>
                <w:sz w:val="20"/>
                <w:szCs w:val="20"/>
              </w:rPr>
              <w:t>Develop their small motor skills so that they can use a range of tools competently, safely and confidently. Suggested tools: pencils for drawing and writing, paintbrushes, scissors, knives, forks and spoons. • Use their core muscle strength to achieve a good posture when sitting at a table or sitting on the floor. • Develop the foundations of a handwriting style which is fast, accurate and efficient. • Form lower case and capital letters correctly.</w:t>
            </w:r>
          </w:p>
          <w:p w14:paraId="0564771E" w14:textId="75FE11D9" w:rsidR="00895E93" w:rsidRPr="0032625C" w:rsidRDefault="1E98FBE7" w:rsidP="25124557">
            <w:pPr>
              <w:spacing w:after="0" w:line="240" w:lineRule="auto"/>
              <w:jc w:val="center"/>
              <w:rPr>
                <w:rFonts w:ascii="Century Gothic" w:eastAsia="Tahoma" w:hAnsi="Century Gothic" w:cs="Tahoma"/>
                <w:color w:val="00B050"/>
                <w:sz w:val="20"/>
                <w:szCs w:val="20"/>
              </w:rPr>
            </w:pPr>
            <w:r w:rsidRPr="0032625C">
              <w:rPr>
                <w:rFonts w:ascii="Century Gothic" w:eastAsia="Tahoma" w:hAnsi="Century Gothic" w:cs="Tahoma"/>
                <w:color w:val="00B050"/>
                <w:sz w:val="20"/>
                <w:szCs w:val="20"/>
              </w:rPr>
              <w:t>• Hold a pencil effectively in preparation for fluent writing – using the tripod grip in almost all cases. • Write recognisable letters, most of which are correctly formed</w:t>
            </w:r>
          </w:p>
        </w:tc>
        <w:tc>
          <w:tcPr>
            <w:tcW w:w="687" w:type="pct"/>
            <w:shd w:val="clear" w:color="auto" w:fill="auto"/>
            <w:vAlign w:val="center"/>
          </w:tcPr>
          <w:p w14:paraId="6C5743A4" w14:textId="1FD6B92D" w:rsidR="002652A0" w:rsidRPr="0032625C" w:rsidRDefault="004075E3" w:rsidP="008D3056">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w:t>
            </w:r>
            <w:r w:rsidR="002652A0" w:rsidRPr="0032625C">
              <w:rPr>
                <w:rFonts w:ascii="Century Gothic" w:hAnsi="Century Gothic" w:cs="Tahoma"/>
                <w:sz w:val="20"/>
                <w:szCs w:val="20"/>
                <w:shd w:val="clear" w:color="auto" w:fill="FAF9F8"/>
              </w:rPr>
              <w:t>To write lower case and capital letters in the correct direction, starting and finishing in the right place with a good level of consistency.</w:t>
            </w:r>
          </w:p>
          <w:p w14:paraId="05E2C94E" w14:textId="77777777" w:rsidR="002652A0" w:rsidRPr="0032625C" w:rsidRDefault="002652A0" w:rsidP="008D3056">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 To sit correctly at a table, holding a pencil comfortably and correctly.</w:t>
            </w:r>
          </w:p>
          <w:p w14:paraId="13D8E023" w14:textId="77777777" w:rsidR="002652A0" w:rsidRPr="0032625C" w:rsidRDefault="002652A0" w:rsidP="008D3056">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 To form the digits 0-9.</w:t>
            </w:r>
          </w:p>
          <w:p w14:paraId="4A33277B" w14:textId="68515939" w:rsidR="00895E93" w:rsidRPr="0032625C" w:rsidRDefault="002652A0" w:rsidP="008D3056">
            <w:pPr>
              <w:jc w:val="center"/>
              <w:rPr>
                <w:rFonts w:ascii="Century Gothic" w:hAnsi="Century Gothic" w:cs="Tahoma"/>
                <w:sz w:val="20"/>
                <w:szCs w:val="20"/>
              </w:rPr>
            </w:pPr>
            <w:r w:rsidRPr="0032625C">
              <w:rPr>
                <w:rFonts w:ascii="Century Gothic" w:hAnsi="Century Gothic" w:cs="Tahoma"/>
                <w:sz w:val="20"/>
                <w:szCs w:val="20"/>
                <w:shd w:val="clear" w:color="auto" w:fill="FAF9F8"/>
              </w:rPr>
              <w:t>• To understand which letters belong to which handwriting ‘families’ (i.e. letters that are formed in similar ways) and to practise these.</w:t>
            </w:r>
          </w:p>
        </w:tc>
        <w:tc>
          <w:tcPr>
            <w:tcW w:w="679" w:type="pct"/>
            <w:shd w:val="clear" w:color="auto" w:fill="auto"/>
            <w:vAlign w:val="center"/>
          </w:tcPr>
          <w:p w14:paraId="61D14EF6" w14:textId="0B8AB0B8" w:rsidR="002652A0" w:rsidRPr="0032625C" w:rsidRDefault="002652A0" w:rsidP="008D3056">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br/>
            </w:r>
            <w:r w:rsidR="004075E3" w:rsidRPr="0032625C">
              <w:rPr>
                <w:rFonts w:ascii="Century Gothic" w:hAnsi="Century Gothic" w:cs="Tahoma"/>
                <w:sz w:val="20"/>
                <w:szCs w:val="20"/>
                <w:shd w:val="clear" w:color="auto" w:fill="FAF9F8"/>
              </w:rPr>
              <w:t>•</w:t>
            </w:r>
            <w:r w:rsidRPr="0032625C">
              <w:rPr>
                <w:rFonts w:ascii="Century Gothic" w:hAnsi="Century Gothic" w:cs="Tahoma"/>
                <w:sz w:val="20"/>
                <w:szCs w:val="20"/>
                <w:shd w:val="clear" w:color="auto" w:fill="FAF9F8"/>
              </w:rPr>
              <w:t>To write capital letters and digits of the correct size, orientation and relationship to one another and to lower case letters.</w:t>
            </w:r>
          </w:p>
          <w:p w14:paraId="64E3E8C9" w14:textId="77777777" w:rsidR="002652A0" w:rsidRPr="0032625C" w:rsidRDefault="002652A0" w:rsidP="008D3056">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 To form lower case letters of the correct size, relative to one another.</w:t>
            </w:r>
          </w:p>
          <w:p w14:paraId="25E2C8CC" w14:textId="35CF184C" w:rsidR="00895E93" w:rsidRPr="0032625C" w:rsidRDefault="002652A0" w:rsidP="008D3056">
            <w:pPr>
              <w:jc w:val="center"/>
              <w:rPr>
                <w:rFonts w:ascii="Century Gothic" w:hAnsi="Century Gothic" w:cs="Tahoma"/>
                <w:sz w:val="20"/>
                <w:szCs w:val="20"/>
              </w:rPr>
            </w:pPr>
            <w:r w:rsidRPr="0032625C">
              <w:rPr>
                <w:rFonts w:ascii="Century Gothic" w:hAnsi="Century Gothic" w:cs="Tahoma"/>
                <w:sz w:val="20"/>
                <w:szCs w:val="20"/>
                <w:shd w:val="clear" w:color="auto" w:fill="FAF9F8"/>
              </w:rPr>
              <w:t>• To use spacing between words that reflects the size of the letters.</w:t>
            </w:r>
          </w:p>
        </w:tc>
        <w:tc>
          <w:tcPr>
            <w:tcW w:w="582" w:type="pct"/>
            <w:shd w:val="clear" w:color="auto" w:fill="auto"/>
            <w:vAlign w:val="center"/>
          </w:tcPr>
          <w:p w14:paraId="097AEDC4" w14:textId="62AA2D40" w:rsidR="00895E93" w:rsidRPr="0032625C" w:rsidRDefault="004075E3" w:rsidP="008D3056">
            <w:pPr>
              <w:spacing w:after="0"/>
              <w:jc w:val="center"/>
              <w:rPr>
                <w:rFonts w:ascii="Century Gothic" w:hAnsi="Century Gothic" w:cs="Tahoma"/>
                <w:sz w:val="20"/>
                <w:szCs w:val="20"/>
              </w:rPr>
            </w:pPr>
            <w:r w:rsidRPr="0032625C">
              <w:rPr>
                <w:rFonts w:ascii="Century Gothic" w:hAnsi="Century Gothic" w:cs="Tahoma"/>
                <w:sz w:val="20"/>
                <w:szCs w:val="20"/>
                <w:shd w:val="clear" w:color="auto" w:fill="FAF9F8"/>
              </w:rPr>
              <w:t>•</w:t>
            </w:r>
            <w:r w:rsidR="002652A0" w:rsidRPr="0032625C">
              <w:rPr>
                <w:rFonts w:ascii="Century Gothic" w:hAnsi="Century Gothic" w:cs="Tahoma"/>
                <w:sz w:val="20"/>
                <w:szCs w:val="20"/>
                <w:shd w:val="clear" w:color="auto" w:fill="FAF9F8"/>
              </w:rPr>
              <w:t>To use a neat, joined handwriting style with increasing accuracy and speed.</w:t>
            </w:r>
          </w:p>
        </w:tc>
        <w:tc>
          <w:tcPr>
            <w:tcW w:w="598" w:type="pct"/>
            <w:shd w:val="clear" w:color="auto" w:fill="auto"/>
            <w:vAlign w:val="center"/>
          </w:tcPr>
          <w:p w14:paraId="3CFD4ADE" w14:textId="0A1B4C10" w:rsidR="00895E93" w:rsidRPr="0032625C" w:rsidRDefault="002652A0" w:rsidP="008D3056">
            <w:pPr>
              <w:jc w:val="center"/>
              <w:rPr>
                <w:rFonts w:ascii="Century Gothic" w:hAnsi="Century Gothic" w:cs="Tahoma"/>
                <w:sz w:val="20"/>
                <w:szCs w:val="20"/>
              </w:rPr>
            </w:pPr>
            <w:r w:rsidRPr="0032625C">
              <w:rPr>
                <w:rFonts w:ascii="Century Gothic" w:hAnsi="Century Gothic" w:cs="Tahoma"/>
                <w:sz w:val="20"/>
                <w:szCs w:val="20"/>
                <w:shd w:val="clear" w:color="auto" w:fill="FAF9F8"/>
              </w:rPr>
              <w:t>• To increase the legibility, consistency and quality of their handwriting by ensuring that the downstrokes of letters are parallel and equidistant and by ensuring that lines of writing are spaced sufficiently so that the ascenders and descenders of letters do not touch.</w:t>
            </w:r>
          </w:p>
        </w:tc>
        <w:tc>
          <w:tcPr>
            <w:tcW w:w="413" w:type="pct"/>
            <w:shd w:val="clear" w:color="auto" w:fill="auto"/>
            <w:vAlign w:val="center"/>
          </w:tcPr>
          <w:p w14:paraId="0A498A93" w14:textId="3596E91C" w:rsidR="002652A0" w:rsidRPr="0032625C" w:rsidRDefault="002652A0" w:rsidP="002652A0">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br/>
            </w:r>
            <w:r w:rsidR="004075E3" w:rsidRPr="0032625C">
              <w:rPr>
                <w:rFonts w:ascii="Century Gothic" w:hAnsi="Century Gothic" w:cs="Tahoma"/>
                <w:sz w:val="20"/>
                <w:szCs w:val="20"/>
                <w:shd w:val="clear" w:color="auto" w:fill="FAF9F8"/>
              </w:rPr>
              <w:t>•</w:t>
            </w:r>
            <w:r w:rsidRPr="0032625C">
              <w:rPr>
                <w:rFonts w:ascii="Century Gothic" w:hAnsi="Century Gothic" w:cs="Tahoma"/>
                <w:sz w:val="20"/>
                <w:szCs w:val="20"/>
                <w:shd w:val="clear" w:color="auto" w:fill="FAF9F8"/>
              </w:rPr>
              <w:t>To increase the speed of their handwriting so that problems with forming letters do not get in the way of writing down what they want to say.</w:t>
            </w:r>
          </w:p>
          <w:p w14:paraId="7CE973A3" w14:textId="46998329" w:rsidR="00895E93" w:rsidRPr="0032625C" w:rsidRDefault="002652A0" w:rsidP="002652A0">
            <w:pPr>
              <w:jc w:val="center"/>
              <w:rPr>
                <w:rFonts w:ascii="Century Gothic" w:hAnsi="Century Gothic" w:cs="Tahoma"/>
                <w:sz w:val="20"/>
                <w:szCs w:val="20"/>
              </w:rPr>
            </w:pPr>
            <w:r w:rsidRPr="0032625C">
              <w:rPr>
                <w:rFonts w:ascii="Century Gothic" w:hAnsi="Century Gothic" w:cs="Tahoma"/>
                <w:sz w:val="20"/>
                <w:szCs w:val="20"/>
                <w:shd w:val="clear" w:color="auto" w:fill="FAF9F8"/>
              </w:rPr>
              <w:t>• To be clear about what standard of handwriting is appropriate for a particular task, e.g. quick notes or a final handwritten version</w:t>
            </w:r>
          </w:p>
        </w:tc>
        <w:tc>
          <w:tcPr>
            <w:tcW w:w="495" w:type="pct"/>
            <w:tcBorders>
              <w:right w:val="nil"/>
            </w:tcBorders>
            <w:shd w:val="clear" w:color="auto" w:fill="auto"/>
            <w:vAlign w:val="center"/>
          </w:tcPr>
          <w:p w14:paraId="41F30014" w14:textId="7979B07C" w:rsidR="00895E93" w:rsidRPr="0032625C" w:rsidRDefault="004075E3" w:rsidP="008D3056">
            <w:pPr>
              <w:jc w:val="center"/>
              <w:rPr>
                <w:rFonts w:ascii="Century Gothic" w:hAnsi="Century Gothic" w:cs="Tahoma"/>
                <w:sz w:val="20"/>
                <w:szCs w:val="20"/>
              </w:rPr>
            </w:pPr>
            <w:r w:rsidRPr="0032625C">
              <w:rPr>
                <w:rFonts w:ascii="Century Gothic" w:hAnsi="Century Gothic" w:cs="Tahoma"/>
                <w:sz w:val="20"/>
                <w:szCs w:val="20"/>
                <w:shd w:val="clear" w:color="auto" w:fill="FAF9F8"/>
              </w:rPr>
              <w:t>•</w:t>
            </w:r>
            <w:r w:rsidR="002652A0" w:rsidRPr="0032625C">
              <w:rPr>
                <w:rFonts w:ascii="Century Gothic" w:hAnsi="Century Gothic" w:cs="Tahoma"/>
                <w:sz w:val="20"/>
                <w:szCs w:val="20"/>
                <w:shd w:val="clear" w:color="auto" w:fill="FAF9F8"/>
              </w:rPr>
              <w:t>To write legibly, fluently and with increasing speed by choosing which shape of a letter to use when given choices and deciding whether or not to join specific letters and by choosing the writing implement that is best suited for a task.</w:t>
            </w:r>
          </w:p>
        </w:tc>
        <w:tc>
          <w:tcPr>
            <w:tcW w:w="4" w:type="pct"/>
            <w:tcBorders>
              <w:left w:val="nil"/>
            </w:tcBorders>
          </w:tcPr>
          <w:p w14:paraId="0C24899D" w14:textId="08DB368F" w:rsidR="00895E93" w:rsidRPr="0032625C" w:rsidRDefault="00895E93" w:rsidP="008D3056">
            <w:pPr>
              <w:jc w:val="center"/>
              <w:rPr>
                <w:rFonts w:ascii="Century Gothic" w:hAnsi="Century Gothic" w:cs="Tahoma"/>
                <w:sz w:val="20"/>
                <w:szCs w:val="20"/>
              </w:rPr>
            </w:pPr>
          </w:p>
          <w:p w14:paraId="5CC8B66F" w14:textId="77777777" w:rsidR="004075E3" w:rsidRPr="0032625C" w:rsidRDefault="004075E3" w:rsidP="008D3056">
            <w:pPr>
              <w:jc w:val="center"/>
              <w:rPr>
                <w:rFonts w:ascii="Century Gothic" w:hAnsi="Century Gothic" w:cs="Tahoma"/>
                <w:sz w:val="20"/>
                <w:szCs w:val="20"/>
              </w:rPr>
            </w:pPr>
          </w:p>
          <w:p w14:paraId="0EEE2AF5" w14:textId="77777777" w:rsidR="002652A0" w:rsidRPr="0032625C" w:rsidRDefault="002652A0" w:rsidP="008D3056">
            <w:pPr>
              <w:jc w:val="center"/>
              <w:rPr>
                <w:rFonts w:ascii="Century Gothic" w:hAnsi="Century Gothic" w:cs="Tahoma"/>
                <w:sz w:val="20"/>
                <w:szCs w:val="20"/>
              </w:rPr>
            </w:pPr>
          </w:p>
          <w:p w14:paraId="2256D609" w14:textId="70BFF385" w:rsidR="002652A0" w:rsidRPr="0032625C" w:rsidRDefault="002652A0" w:rsidP="008D3056">
            <w:pPr>
              <w:jc w:val="center"/>
              <w:rPr>
                <w:rFonts w:ascii="Century Gothic" w:hAnsi="Century Gothic" w:cs="Tahoma"/>
                <w:sz w:val="20"/>
                <w:szCs w:val="20"/>
              </w:rPr>
            </w:pPr>
          </w:p>
        </w:tc>
      </w:tr>
      <w:tr w:rsidR="004075E3" w:rsidRPr="0032625C" w14:paraId="1CE5A872" w14:textId="77777777" w:rsidTr="25124557">
        <w:trPr>
          <w:trHeight w:val="3534"/>
        </w:trPr>
        <w:tc>
          <w:tcPr>
            <w:tcW w:w="1542" w:type="pct"/>
            <w:vAlign w:val="center"/>
          </w:tcPr>
          <w:p w14:paraId="42B066D9" w14:textId="77777777" w:rsidR="004075E3" w:rsidRPr="0032625C" w:rsidRDefault="004075E3" w:rsidP="004075E3">
            <w:pPr>
              <w:spacing w:after="0" w:line="240" w:lineRule="auto"/>
              <w:jc w:val="center"/>
              <w:rPr>
                <w:rFonts w:ascii="Century Gothic" w:hAnsi="Century Gothic" w:cs="Tahoma"/>
                <w:bCs/>
                <w:color w:val="ED7D31" w:themeColor="accent2"/>
                <w:sz w:val="20"/>
                <w:szCs w:val="20"/>
              </w:rPr>
            </w:pPr>
          </w:p>
        </w:tc>
        <w:tc>
          <w:tcPr>
            <w:tcW w:w="687" w:type="pct"/>
            <w:shd w:val="clear" w:color="auto" w:fill="auto"/>
            <w:vAlign w:val="center"/>
          </w:tcPr>
          <w:p w14:paraId="0466767E" w14:textId="77777777" w:rsidR="004075E3" w:rsidRPr="0032625C" w:rsidRDefault="004075E3" w:rsidP="004075E3">
            <w:pPr>
              <w:jc w:val="center"/>
              <w:rPr>
                <w:rFonts w:ascii="Century Gothic" w:hAnsi="Century Gothic" w:cs="Tahoma"/>
                <w:sz w:val="20"/>
                <w:szCs w:val="20"/>
                <w:shd w:val="clear" w:color="auto" w:fill="FAF9F8"/>
              </w:rPr>
            </w:pPr>
          </w:p>
        </w:tc>
        <w:tc>
          <w:tcPr>
            <w:tcW w:w="679" w:type="pct"/>
            <w:shd w:val="clear" w:color="auto" w:fill="auto"/>
            <w:vAlign w:val="center"/>
          </w:tcPr>
          <w:p w14:paraId="69DC6336" w14:textId="62F9C1C7" w:rsidR="004075E3" w:rsidRPr="0032625C" w:rsidRDefault="004075E3" w:rsidP="004075E3">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 xml:space="preserve">To begin to use the diagonal and horizontal strokes needed to join letters.• </w:t>
            </w:r>
          </w:p>
        </w:tc>
        <w:tc>
          <w:tcPr>
            <w:tcW w:w="582" w:type="pct"/>
            <w:shd w:val="clear" w:color="auto" w:fill="auto"/>
            <w:vAlign w:val="center"/>
          </w:tcPr>
          <w:p w14:paraId="46D70B99" w14:textId="228BE502" w:rsidR="004075E3" w:rsidRPr="0032625C" w:rsidRDefault="004075E3" w:rsidP="004075E3">
            <w:pPr>
              <w:spacing w:after="0"/>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 xml:space="preserve">To continue to use the diagonal and horizontal strokes that are needed to join letters and to understand which letters, when adjacent to one another, are best left </w:t>
            </w:r>
            <w:proofErr w:type="spellStart"/>
            <w:r w:rsidRPr="0032625C">
              <w:rPr>
                <w:rFonts w:ascii="Century Gothic" w:hAnsi="Century Gothic" w:cs="Tahoma"/>
                <w:sz w:val="20"/>
                <w:szCs w:val="20"/>
                <w:shd w:val="clear" w:color="auto" w:fill="FAF9F8"/>
              </w:rPr>
              <w:t>unjoined</w:t>
            </w:r>
            <w:proofErr w:type="spellEnd"/>
            <w:r w:rsidRPr="0032625C">
              <w:rPr>
                <w:rFonts w:ascii="Century Gothic" w:hAnsi="Century Gothic" w:cs="Tahoma"/>
                <w:sz w:val="20"/>
                <w:szCs w:val="20"/>
                <w:shd w:val="clear" w:color="auto" w:fill="FAF9F8"/>
              </w:rPr>
              <w:t>.</w:t>
            </w:r>
          </w:p>
        </w:tc>
        <w:tc>
          <w:tcPr>
            <w:tcW w:w="598" w:type="pct"/>
            <w:shd w:val="clear" w:color="auto" w:fill="auto"/>
            <w:vAlign w:val="center"/>
          </w:tcPr>
          <w:p w14:paraId="42E4C586" w14:textId="6BDD3EE9" w:rsidR="004075E3" w:rsidRPr="0032625C" w:rsidRDefault="004075E3" w:rsidP="004075E3">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To confidently use diagonal and horizontal joining strokes throughout their independent writing to increase fluency.</w:t>
            </w:r>
          </w:p>
        </w:tc>
        <w:tc>
          <w:tcPr>
            <w:tcW w:w="413" w:type="pct"/>
            <w:shd w:val="clear" w:color="auto" w:fill="auto"/>
            <w:vAlign w:val="center"/>
          </w:tcPr>
          <w:p w14:paraId="5D7A7075" w14:textId="21C371E6" w:rsidR="004075E3" w:rsidRPr="0032625C" w:rsidRDefault="004075E3" w:rsidP="004075E3">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To confidently use diagonal and horizontal joining strokes throughout their independent writing in a legible, fluent and speedy way.</w:t>
            </w:r>
          </w:p>
        </w:tc>
        <w:tc>
          <w:tcPr>
            <w:tcW w:w="495" w:type="pct"/>
            <w:tcBorders>
              <w:right w:val="nil"/>
            </w:tcBorders>
            <w:shd w:val="clear" w:color="auto" w:fill="auto"/>
            <w:vAlign w:val="center"/>
          </w:tcPr>
          <w:p w14:paraId="3D391CFC" w14:textId="61F544C4" w:rsidR="004075E3" w:rsidRPr="0032625C" w:rsidRDefault="004075E3" w:rsidP="004075E3">
            <w:pPr>
              <w:jc w:val="center"/>
              <w:rPr>
                <w:rFonts w:ascii="Century Gothic" w:hAnsi="Century Gothic" w:cs="Tahoma"/>
                <w:sz w:val="20"/>
                <w:szCs w:val="20"/>
                <w:shd w:val="clear" w:color="auto" w:fill="FAF9F8"/>
              </w:rPr>
            </w:pPr>
            <w:r w:rsidRPr="0032625C">
              <w:rPr>
                <w:rFonts w:ascii="Century Gothic" w:hAnsi="Century Gothic" w:cs="Tahoma"/>
                <w:sz w:val="20"/>
                <w:szCs w:val="20"/>
                <w:shd w:val="clear" w:color="auto" w:fill="FAF9F8"/>
              </w:rPr>
              <w:t xml:space="preserve">To recognise when to use an </w:t>
            </w:r>
            <w:proofErr w:type="spellStart"/>
            <w:r w:rsidRPr="0032625C">
              <w:rPr>
                <w:rFonts w:ascii="Century Gothic" w:hAnsi="Century Gothic" w:cs="Tahoma"/>
                <w:sz w:val="20"/>
                <w:szCs w:val="20"/>
                <w:shd w:val="clear" w:color="auto" w:fill="FAF9F8"/>
              </w:rPr>
              <w:t>unjoined</w:t>
            </w:r>
            <w:proofErr w:type="spellEnd"/>
            <w:r w:rsidRPr="0032625C">
              <w:rPr>
                <w:rFonts w:ascii="Century Gothic" w:hAnsi="Century Gothic" w:cs="Tahoma"/>
                <w:sz w:val="20"/>
                <w:szCs w:val="20"/>
                <w:shd w:val="clear" w:color="auto" w:fill="FAF9F8"/>
              </w:rPr>
              <w:t xml:space="preserve"> style (e.g. for labelling a diagram, for writing an email address or for algebra) and capital letters (e.g. for filling in a form).</w:t>
            </w:r>
          </w:p>
        </w:tc>
        <w:tc>
          <w:tcPr>
            <w:tcW w:w="4" w:type="pct"/>
            <w:tcBorders>
              <w:left w:val="nil"/>
            </w:tcBorders>
          </w:tcPr>
          <w:p w14:paraId="5319B947" w14:textId="77777777" w:rsidR="004075E3" w:rsidRPr="0032625C" w:rsidRDefault="004075E3" w:rsidP="004075E3">
            <w:pPr>
              <w:jc w:val="center"/>
              <w:rPr>
                <w:rFonts w:ascii="Century Gothic" w:hAnsi="Century Gothic" w:cs="Tahoma"/>
                <w:sz w:val="20"/>
                <w:szCs w:val="20"/>
              </w:rPr>
            </w:pPr>
          </w:p>
        </w:tc>
      </w:tr>
    </w:tbl>
    <w:p w14:paraId="432BFC8E" w14:textId="77777777" w:rsidR="00E62636" w:rsidRPr="00895E93" w:rsidRDefault="00E62636" w:rsidP="00E62636">
      <w:pPr>
        <w:rPr>
          <w:rFonts w:ascii="Tahoma" w:hAnsi="Tahoma" w:cs="Tahoma"/>
          <w:b/>
          <w:sz w:val="2"/>
          <w:szCs w:val="2"/>
        </w:rPr>
      </w:pPr>
    </w:p>
    <w:sectPr w:rsidR="00E62636" w:rsidRPr="00895E93" w:rsidSect="0032625C">
      <w:pgSz w:w="16838" w:h="11906" w:orient="landscape"/>
      <w:pgMar w:top="720" w:right="720" w:bottom="720" w:left="720" w:header="709" w:footer="709"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35C1" w14:textId="77777777" w:rsidR="0097667E" w:rsidRDefault="0097667E" w:rsidP="00E64314">
      <w:pPr>
        <w:spacing w:after="0" w:line="240" w:lineRule="auto"/>
      </w:pPr>
      <w:r>
        <w:separator/>
      </w:r>
    </w:p>
  </w:endnote>
  <w:endnote w:type="continuationSeparator" w:id="0">
    <w:p w14:paraId="2C1E8F39" w14:textId="77777777" w:rsidR="0097667E" w:rsidRDefault="0097667E" w:rsidP="00E6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22D3B" w14:textId="77777777" w:rsidR="0097667E" w:rsidRDefault="0097667E" w:rsidP="00E64314">
      <w:pPr>
        <w:spacing w:after="0" w:line="240" w:lineRule="auto"/>
      </w:pPr>
      <w:r>
        <w:separator/>
      </w:r>
    </w:p>
  </w:footnote>
  <w:footnote w:type="continuationSeparator" w:id="0">
    <w:p w14:paraId="7A8EE29D" w14:textId="77777777" w:rsidR="0097667E" w:rsidRDefault="0097667E" w:rsidP="00E64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C1AC0"/>
    <w:multiLevelType w:val="hybridMultilevel"/>
    <w:tmpl w:val="E858191E"/>
    <w:lvl w:ilvl="0" w:tplc="E8D03636">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21213C0">
      <w:numFmt w:val="bullet"/>
      <w:lvlText w:val="•"/>
      <w:lvlJc w:val="left"/>
      <w:pPr>
        <w:ind w:left="840" w:hanging="171"/>
      </w:pPr>
      <w:rPr>
        <w:rFonts w:hint="default"/>
        <w:lang w:val="en-GB" w:eastAsia="en-GB" w:bidi="en-GB"/>
      </w:rPr>
    </w:lvl>
    <w:lvl w:ilvl="2" w:tplc="0F7E949E">
      <w:numFmt w:val="bullet"/>
      <w:lvlText w:val="•"/>
      <w:lvlJc w:val="left"/>
      <w:pPr>
        <w:ind w:left="1401" w:hanging="171"/>
      </w:pPr>
      <w:rPr>
        <w:rFonts w:hint="default"/>
        <w:lang w:val="en-GB" w:eastAsia="en-GB" w:bidi="en-GB"/>
      </w:rPr>
    </w:lvl>
    <w:lvl w:ilvl="3" w:tplc="0BB80E4E">
      <w:numFmt w:val="bullet"/>
      <w:lvlText w:val="•"/>
      <w:lvlJc w:val="left"/>
      <w:pPr>
        <w:ind w:left="1961" w:hanging="171"/>
      </w:pPr>
      <w:rPr>
        <w:rFonts w:hint="default"/>
        <w:lang w:val="en-GB" w:eastAsia="en-GB" w:bidi="en-GB"/>
      </w:rPr>
    </w:lvl>
    <w:lvl w:ilvl="4" w:tplc="463E4F92">
      <w:numFmt w:val="bullet"/>
      <w:lvlText w:val="•"/>
      <w:lvlJc w:val="left"/>
      <w:pPr>
        <w:ind w:left="2522" w:hanging="171"/>
      </w:pPr>
      <w:rPr>
        <w:rFonts w:hint="default"/>
        <w:lang w:val="en-GB" w:eastAsia="en-GB" w:bidi="en-GB"/>
      </w:rPr>
    </w:lvl>
    <w:lvl w:ilvl="5" w:tplc="002AC624">
      <w:numFmt w:val="bullet"/>
      <w:lvlText w:val="•"/>
      <w:lvlJc w:val="left"/>
      <w:pPr>
        <w:ind w:left="3082" w:hanging="171"/>
      </w:pPr>
      <w:rPr>
        <w:rFonts w:hint="default"/>
        <w:lang w:val="en-GB" w:eastAsia="en-GB" w:bidi="en-GB"/>
      </w:rPr>
    </w:lvl>
    <w:lvl w:ilvl="6" w:tplc="ED8255CE">
      <w:numFmt w:val="bullet"/>
      <w:lvlText w:val="•"/>
      <w:lvlJc w:val="left"/>
      <w:pPr>
        <w:ind w:left="3643" w:hanging="171"/>
      </w:pPr>
      <w:rPr>
        <w:rFonts w:hint="default"/>
        <w:lang w:val="en-GB" w:eastAsia="en-GB" w:bidi="en-GB"/>
      </w:rPr>
    </w:lvl>
    <w:lvl w:ilvl="7" w:tplc="1FE0388E">
      <w:numFmt w:val="bullet"/>
      <w:lvlText w:val="•"/>
      <w:lvlJc w:val="left"/>
      <w:pPr>
        <w:ind w:left="4203" w:hanging="171"/>
      </w:pPr>
      <w:rPr>
        <w:rFonts w:hint="default"/>
        <w:lang w:val="en-GB" w:eastAsia="en-GB" w:bidi="en-GB"/>
      </w:rPr>
    </w:lvl>
    <w:lvl w:ilvl="8" w:tplc="F6EEB6F8">
      <w:numFmt w:val="bullet"/>
      <w:lvlText w:val="•"/>
      <w:lvlJc w:val="left"/>
      <w:pPr>
        <w:ind w:left="4764" w:hanging="171"/>
      </w:pPr>
      <w:rPr>
        <w:rFonts w:hint="default"/>
        <w:lang w:val="en-GB" w:eastAsia="en-GB" w:bidi="en-GB"/>
      </w:rPr>
    </w:lvl>
  </w:abstractNum>
  <w:abstractNum w:abstractNumId="1" w15:restartNumberingAfterBreak="0">
    <w:nsid w:val="1CCE30D5"/>
    <w:multiLevelType w:val="hybridMultilevel"/>
    <w:tmpl w:val="AE86E3F0"/>
    <w:lvl w:ilvl="0" w:tplc="2102CBBE">
      <w:start w:val="4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92719"/>
    <w:multiLevelType w:val="hybridMultilevel"/>
    <w:tmpl w:val="4514835C"/>
    <w:lvl w:ilvl="0" w:tplc="D5A82B7A">
      <w:numFmt w:val="bullet"/>
      <w:lvlText w:val="•"/>
      <w:lvlJc w:val="left"/>
      <w:pPr>
        <w:ind w:left="283" w:hanging="171"/>
      </w:pPr>
      <w:rPr>
        <w:rFonts w:ascii="Roboto" w:eastAsia="Roboto" w:hAnsi="Roboto" w:cs="Roboto" w:hint="default"/>
        <w:color w:val="231F20"/>
        <w:spacing w:val="-10"/>
        <w:w w:val="99"/>
        <w:sz w:val="20"/>
        <w:szCs w:val="20"/>
        <w:lang w:val="en-GB" w:eastAsia="en-GB" w:bidi="en-GB"/>
      </w:rPr>
    </w:lvl>
    <w:lvl w:ilvl="1" w:tplc="75409508">
      <w:numFmt w:val="bullet"/>
      <w:lvlText w:val="•"/>
      <w:lvlJc w:val="left"/>
      <w:pPr>
        <w:ind w:left="840" w:hanging="171"/>
      </w:pPr>
      <w:rPr>
        <w:rFonts w:hint="default"/>
        <w:lang w:val="en-GB" w:eastAsia="en-GB" w:bidi="en-GB"/>
      </w:rPr>
    </w:lvl>
    <w:lvl w:ilvl="2" w:tplc="BA9A40EE">
      <w:numFmt w:val="bullet"/>
      <w:lvlText w:val="•"/>
      <w:lvlJc w:val="left"/>
      <w:pPr>
        <w:ind w:left="1401" w:hanging="171"/>
      </w:pPr>
      <w:rPr>
        <w:rFonts w:hint="default"/>
        <w:lang w:val="en-GB" w:eastAsia="en-GB" w:bidi="en-GB"/>
      </w:rPr>
    </w:lvl>
    <w:lvl w:ilvl="3" w:tplc="52A013DC">
      <w:numFmt w:val="bullet"/>
      <w:lvlText w:val="•"/>
      <w:lvlJc w:val="left"/>
      <w:pPr>
        <w:ind w:left="1961" w:hanging="171"/>
      </w:pPr>
      <w:rPr>
        <w:rFonts w:hint="default"/>
        <w:lang w:val="en-GB" w:eastAsia="en-GB" w:bidi="en-GB"/>
      </w:rPr>
    </w:lvl>
    <w:lvl w:ilvl="4" w:tplc="43AEE900">
      <w:numFmt w:val="bullet"/>
      <w:lvlText w:val="•"/>
      <w:lvlJc w:val="left"/>
      <w:pPr>
        <w:ind w:left="2522" w:hanging="171"/>
      </w:pPr>
      <w:rPr>
        <w:rFonts w:hint="default"/>
        <w:lang w:val="en-GB" w:eastAsia="en-GB" w:bidi="en-GB"/>
      </w:rPr>
    </w:lvl>
    <w:lvl w:ilvl="5" w:tplc="67C4465A">
      <w:numFmt w:val="bullet"/>
      <w:lvlText w:val="•"/>
      <w:lvlJc w:val="left"/>
      <w:pPr>
        <w:ind w:left="3082" w:hanging="171"/>
      </w:pPr>
      <w:rPr>
        <w:rFonts w:hint="default"/>
        <w:lang w:val="en-GB" w:eastAsia="en-GB" w:bidi="en-GB"/>
      </w:rPr>
    </w:lvl>
    <w:lvl w:ilvl="6" w:tplc="59B275D0">
      <w:numFmt w:val="bullet"/>
      <w:lvlText w:val="•"/>
      <w:lvlJc w:val="left"/>
      <w:pPr>
        <w:ind w:left="3643" w:hanging="171"/>
      </w:pPr>
      <w:rPr>
        <w:rFonts w:hint="default"/>
        <w:lang w:val="en-GB" w:eastAsia="en-GB" w:bidi="en-GB"/>
      </w:rPr>
    </w:lvl>
    <w:lvl w:ilvl="7" w:tplc="3C48DED2">
      <w:numFmt w:val="bullet"/>
      <w:lvlText w:val="•"/>
      <w:lvlJc w:val="left"/>
      <w:pPr>
        <w:ind w:left="4203" w:hanging="171"/>
      </w:pPr>
      <w:rPr>
        <w:rFonts w:hint="default"/>
        <w:lang w:val="en-GB" w:eastAsia="en-GB" w:bidi="en-GB"/>
      </w:rPr>
    </w:lvl>
    <w:lvl w:ilvl="8" w:tplc="C1EE6B8E">
      <w:numFmt w:val="bullet"/>
      <w:lvlText w:val="•"/>
      <w:lvlJc w:val="left"/>
      <w:pPr>
        <w:ind w:left="4764" w:hanging="171"/>
      </w:pPr>
      <w:rPr>
        <w:rFonts w:hint="default"/>
        <w:lang w:val="en-GB" w:eastAsia="en-GB" w:bidi="en-GB"/>
      </w:rPr>
    </w:lvl>
  </w:abstractNum>
  <w:abstractNum w:abstractNumId="3" w15:restartNumberingAfterBreak="0">
    <w:nsid w:val="3D5B08F9"/>
    <w:multiLevelType w:val="hybridMultilevel"/>
    <w:tmpl w:val="EB8C0F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46D33E7E"/>
    <w:multiLevelType w:val="hybridMultilevel"/>
    <w:tmpl w:val="65C46C32"/>
    <w:lvl w:ilvl="0" w:tplc="2102CBBE">
      <w:start w:val="4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52EA4"/>
    <w:multiLevelType w:val="hybridMultilevel"/>
    <w:tmpl w:val="F84C1958"/>
    <w:lvl w:ilvl="0" w:tplc="AFE8CE5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15583D60">
      <w:numFmt w:val="bullet"/>
      <w:lvlText w:val="•"/>
      <w:lvlJc w:val="left"/>
      <w:pPr>
        <w:ind w:left="840" w:hanging="171"/>
      </w:pPr>
      <w:rPr>
        <w:rFonts w:hint="default"/>
        <w:lang w:val="en-GB" w:eastAsia="en-GB" w:bidi="en-GB"/>
      </w:rPr>
    </w:lvl>
    <w:lvl w:ilvl="2" w:tplc="1A32683A">
      <w:numFmt w:val="bullet"/>
      <w:lvlText w:val="•"/>
      <w:lvlJc w:val="left"/>
      <w:pPr>
        <w:ind w:left="1401" w:hanging="171"/>
      </w:pPr>
      <w:rPr>
        <w:rFonts w:hint="default"/>
        <w:lang w:val="en-GB" w:eastAsia="en-GB" w:bidi="en-GB"/>
      </w:rPr>
    </w:lvl>
    <w:lvl w:ilvl="3" w:tplc="F744AAEE">
      <w:numFmt w:val="bullet"/>
      <w:lvlText w:val="•"/>
      <w:lvlJc w:val="left"/>
      <w:pPr>
        <w:ind w:left="1961" w:hanging="171"/>
      </w:pPr>
      <w:rPr>
        <w:rFonts w:hint="default"/>
        <w:lang w:val="en-GB" w:eastAsia="en-GB" w:bidi="en-GB"/>
      </w:rPr>
    </w:lvl>
    <w:lvl w:ilvl="4" w:tplc="18F6EA8C">
      <w:numFmt w:val="bullet"/>
      <w:lvlText w:val="•"/>
      <w:lvlJc w:val="left"/>
      <w:pPr>
        <w:ind w:left="2522" w:hanging="171"/>
      </w:pPr>
      <w:rPr>
        <w:rFonts w:hint="default"/>
        <w:lang w:val="en-GB" w:eastAsia="en-GB" w:bidi="en-GB"/>
      </w:rPr>
    </w:lvl>
    <w:lvl w:ilvl="5" w:tplc="A28E8EC6">
      <w:numFmt w:val="bullet"/>
      <w:lvlText w:val="•"/>
      <w:lvlJc w:val="left"/>
      <w:pPr>
        <w:ind w:left="3082" w:hanging="171"/>
      </w:pPr>
      <w:rPr>
        <w:rFonts w:hint="default"/>
        <w:lang w:val="en-GB" w:eastAsia="en-GB" w:bidi="en-GB"/>
      </w:rPr>
    </w:lvl>
    <w:lvl w:ilvl="6" w:tplc="C5444EAE">
      <w:numFmt w:val="bullet"/>
      <w:lvlText w:val="•"/>
      <w:lvlJc w:val="left"/>
      <w:pPr>
        <w:ind w:left="3643" w:hanging="171"/>
      </w:pPr>
      <w:rPr>
        <w:rFonts w:hint="default"/>
        <w:lang w:val="en-GB" w:eastAsia="en-GB" w:bidi="en-GB"/>
      </w:rPr>
    </w:lvl>
    <w:lvl w:ilvl="7" w:tplc="B9B0140A">
      <w:numFmt w:val="bullet"/>
      <w:lvlText w:val="•"/>
      <w:lvlJc w:val="left"/>
      <w:pPr>
        <w:ind w:left="4203" w:hanging="171"/>
      </w:pPr>
      <w:rPr>
        <w:rFonts w:hint="default"/>
        <w:lang w:val="en-GB" w:eastAsia="en-GB" w:bidi="en-GB"/>
      </w:rPr>
    </w:lvl>
    <w:lvl w:ilvl="8" w:tplc="2A7C3890">
      <w:numFmt w:val="bullet"/>
      <w:lvlText w:val="•"/>
      <w:lvlJc w:val="left"/>
      <w:pPr>
        <w:ind w:left="4764" w:hanging="171"/>
      </w:pPr>
      <w:rPr>
        <w:rFonts w:hint="default"/>
        <w:lang w:val="en-GB" w:eastAsia="en-GB" w:bidi="en-GB"/>
      </w:rPr>
    </w:lvl>
  </w:abstractNum>
  <w:abstractNum w:abstractNumId="6" w15:restartNumberingAfterBreak="0">
    <w:nsid w:val="663B3A01"/>
    <w:multiLevelType w:val="hybridMultilevel"/>
    <w:tmpl w:val="DF7881AE"/>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7" w15:restartNumberingAfterBreak="0">
    <w:nsid w:val="735E38C2"/>
    <w:multiLevelType w:val="hybridMultilevel"/>
    <w:tmpl w:val="4478FC78"/>
    <w:lvl w:ilvl="0" w:tplc="44C8298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62C9272">
      <w:numFmt w:val="bullet"/>
      <w:lvlText w:val="•"/>
      <w:lvlJc w:val="left"/>
      <w:pPr>
        <w:ind w:left="840" w:hanging="171"/>
      </w:pPr>
      <w:rPr>
        <w:rFonts w:hint="default"/>
        <w:lang w:val="en-GB" w:eastAsia="en-GB" w:bidi="en-GB"/>
      </w:rPr>
    </w:lvl>
    <w:lvl w:ilvl="2" w:tplc="B62EA7E4">
      <w:numFmt w:val="bullet"/>
      <w:lvlText w:val="•"/>
      <w:lvlJc w:val="left"/>
      <w:pPr>
        <w:ind w:left="1401" w:hanging="171"/>
      </w:pPr>
      <w:rPr>
        <w:rFonts w:hint="default"/>
        <w:lang w:val="en-GB" w:eastAsia="en-GB" w:bidi="en-GB"/>
      </w:rPr>
    </w:lvl>
    <w:lvl w:ilvl="3" w:tplc="4EFA51CC">
      <w:numFmt w:val="bullet"/>
      <w:lvlText w:val="•"/>
      <w:lvlJc w:val="left"/>
      <w:pPr>
        <w:ind w:left="1961" w:hanging="171"/>
      </w:pPr>
      <w:rPr>
        <w:rFonts w:hint="default"/>
        <w:lang w:val="en-GB" w:eastAsia="en-GB" w:bidi="en-GB"/>
      </w:rPr>
    </w:lvl>
    <w:lvl w:ilvl="4" w:tplc="62FCD1BC">
      <w:numFmt w:val="bullet"/>
      <w:lvlText w:val="•"/>
      <w:lvlJc w:val="left"/>
      <w:pPr>
        <w:ind w:left="2522" w:hanging="171"/>
      </w:pPr>
      <w:rPr>
        <w:rFonts w:hint="default"/>
        <w:lang w:val="en-GB" w:eastAsia="en-GB" w:bidi="en-GB"/>
      </w:rPr>
    </w:lvl>
    <w:lvl w:ilvl="5" w:tplc="CAE0744C">
      <w:numFmt w:val="bullet"/>
      <w:lvlText w:val="•"/>
      <w:lvlJc w:val="left"/>
      <w:pPr>
        <w:ind w:left="3082" w:hanging="171"/>
      </w:pPr>
      <w:rPr>
        <w:rFonts w:hint="default"/>
        <w:lang w:val="en-GB" w:eastAsia="en-GB" w:bidi="en-GB"/>
      </w:rPr>
    </w:lvl>
    <w:lvl w:ilvl="6" w:tplc="23421202">
      <w:numFmt w:val="bullet"/>
      <w:lvlText w:val="•"/>
      <w:lvlJc w:val="left"/>
      <w:pPr>
        <w:ind w:left="3643" w:hanging="171"/>
      </w:pPr>
      <w:rPr>
        <w:rFonts w:hint="default"/>
        <w:lang w:val="en-GB" w:eastAsia="en-GB" w:bidi="en-GB"/>
      </w:rPr>
    </w:lvl>
    <w:lvl w:ilvl="7" w:tplc="197E6306">
      <w:numFmt w:val="bullet"/>
      <w:lvlText w:val="•"/>
      <w:lvlJc w:val="left"/>
      <w:pPr>
        <w:ind w:left="4203" w:hanging="171"/>
      </w:pPr>
      <w:rPr>
        <w:rFonts w:hint="default"/>
        <w:lang w:val="en-GB" w:eastAsia="en-GB" w:bidi="en-GB"/>
      </w:rPr>
    </w:lvl>
    <w:lvl w:ilvl="8" w:tplc="51221944">
      <w:numFmt w:val="bullet"/>
      <w:lvlText w:val="•"/>
      <w:lvlJc w:val="left"/>
      <w:pPr>
        <w:ind w:left="4764" w:hanging="171"/>
      </w:pPr>
      <w:rPr>
        <w:rFonts w:hint="default"/>
        <w:lang w:val="en-GB" w:eastAsia="en-GB" w:bidi="en-GB"/>
      </w:rPr>
    </w:lvl>
  </w:abstractNum>
  <w:abstractNum w:abstractNumId="8" w15:restartNumberingAfterBreak="0">
    <w:nsid w:val="7FF237C2"/>
    <w:multiLevelType w:val="hybridMultilevel"/>
    <w:tmpl w:val="396A0A6C"/>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16cid:durableId="1584605960">
    <w:abstractNumId w:val="2"/>
  </w:num>
  <w:num w:numId="2" w16cid:durableId="1219243424">
    <w:abstractNumId w:val="5"/>
  </w:num>
  <w:num w:numId="3" w16cid:durableId="1007292453">
    <w:abstractNumId w:val="0"/>
  </w:num>
  <w:num w:numId="4" w16cid:durableId="386228681">
    <w:abstractNumId w:val="7"/>
  </w:num>
  <w:num w:numId="5" w16cid:durableId="1982419625">
    <w:abstractNumId w:val="1"/>
  </w:num>
  <w:num w:numId="6" w16cid:durableId="1396582278">
    <w:abstractNumId w:val="4"/>
  </w:num>
  <w:num w:numId="7" w16cid:durableId="1473207753">
    <w:abstractNumId w:val="8"/>
  </w:num>
  <w:num w:numId="8" w16cid:durableId="305866821">
    <w:abstractNumId w:val="6"/>
  </w:num>
  <w:num w:numId="9" w16cid:durableId="669065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C0"/>
    <w:rsid w:val="000010BD"/>
    <w:rsid w:val="0003497D"/>
    <w:rsid w:val="000377F2"/>
    <w:rsid w:val="00040DEE"/>
    <w:rsid w:val="00042A79"/>
    <w:rsid w:val="00076988"/>
    <w:rsid w:val="00082FD5"/>
    <w:rsid w:val="000A55C0"/>
    <w:rsid w:val="000B2FA6"/>
    <w:rsid w:val="00147080"/>
    <w:rsid w:val="00162B83"/>
    <w:rsid w:val="00164569"/>
    <w:rsid w:val="001A3EBB"/>
    <w:rsid w:val="001D227F"/>
    <w:rsid w:val="00201CED"/>
    <w:rsid w:val="00205185"/>
    <w:rsid w:val="00244E8D"/>
    <w:rsid w:val="002652A0"/>
    <w:rsid w:val="002866BC"/>
    <w:rsid w:val="00290343"/>
    <w:rsid w:val="002929F5"/>
    <w:rsid w:val="002D5B8B"/>
    <w:rsid w:val="002E4BB5"/>
    <w:rsid w:val="002E4BDE"/>
    <w:rsid w:val="003176FC"/>
    <w:rsid w:val="0032625C"/>
    <w:rsid w:val="003362BE"/>
    <w:rsid w:val="003410ED"/>
    <w:rsid w:val="00347BB9"/>
    <w:rsid w:val="003F068C"/>
    <w:rsid w:val="004068C3"/>
    <w:rsid w:val="004075E3"/>
    <w:rsid w:val="0042355C"/>
    <w:rsid w:val="004A3755"/>
    <w:rsid w:val="004B668C"/>
    <w:rsid w:val="00504BF3"/>
    <w:rsid w:val="005102DB"/>
    <w:rsid w:val="00522607"/>
    <w:rsid w:val="005B56EB"/>
    <w:rsid w:val="005E7553"/>
    <w:rsid w:val="00636FF1"/>
    <w:rsid w:val="00645B08"/>
    <w:rsid w:val="00674948"/>
    <w:rsid w:val="00680A91"/>
    <w:rsid w:val="006B78C5"/>
    <w:rsid w:val="006C32CC"/>
    <w:rsid w:val="006D4481"/>
    <w:rsid w:val="006E719B"/>
    <w:rsid w:val="00702A0A"/>
    <w:rsid w:val="00706457"/>
    <w:rsid w:val="00726B93"/>
    <w:rsid w:val="007452AA"/>
    <w:rsid w:val="007931B3"/>
    <w:rsid w:val="007A53D6"/>
    <w:rsid w:val="007A69B2"/>
    <w:rsid w:val="007D19C9"/>
    <w:rsid w:val="007D3067"/>
    <w:rsid w:val="007D4547"/>
    <w:rsid w:val="007D53A7"/>
    <w:rsid w:val="00800DDB"/>
    <w:rsid w:val="00827AA6"/>
    <w:rsid w:val="00836334"/>
    <w:rsid w:val="00845B40"/>
    <w:rsid w:val="008515CA"/>
    <w:rsid w:val="00895E93"/>
    <w:rsid w:val="008C7BBF"/>
    <w:rsid w:val="008D3056"/>
    <w:rsid w:val="008F7BC0"/>
    <w:rsid w:val="009028AB"/>
    <w:rsid w:val="00921EDF"/>
    <w:rsid w:val="00923067"/>
    <w:rsid w:val="00956D5C"/>
    <w:rsid w:val="0097667E"/>
    <w:rsid w:val="009A6F03"/>
    <w:rsid w:val="009B1A35"/>
    <w:rsid w:val="00A65CB0"/>
    <w:rsid w:val="00AB7017"/>
    <w:rsid w:val="00AC527F"/>
    <w:rsid w:val="00AE7985"/>
    <w:rsid w:val="00B376EE"/>
    <w:rsid w:val="00B41B27"/>
    <w:rsid w:val="00B46DC2"/>
    <w:rsid w:val="00B62892"/>
    <w:rsid w:val="00B73133"/>
    <w:rsid w:val="00B87384"/>
    <w:rsid w:val="00BB2C67"/>
    <w:rsid w:val="00BD603C"/>
    <w:rsid w:val="00BE10FF"/>
    <w:rsid w:val="00C03A61"/>
    <w:rsid w:val="00C03FAB"/>
    <w:rsid w:val="00C301D2"/>
    <w:rsid w:val="00C33D03"/>
    <w:rsid w:val="00C3477B"/>
    <w:rsid w:val="00C36160"/>
    <w:rsid w:val="00C767CA"/>
    <w:rsid w:val="00D20079"/>
    <w:rsid w:val="00D24713"/>
    <w:rsid w:val="00D27A86"/>
    <w:rsid w:val="00D40848"/>
    <w:rsid w:val="00DA1262"/>
    <w:rsid w:val="00DB6961"/>
    <w:rsid w:val="00E01FC4"/>
    <w:rsid w:val="00E04E88"/>
    <w:rsid w:val="00E562D1"/>
    <w:rsid w:val="00E62636"/>
    <w:rsid w:val="00E64314"/>
    <w:rsid w:val="00E72599"/>
    <w:rsid w:val="00ED5300"/>
    <w:rsid w:val="00F167E6"/>
    <w:rsid w:val="00F4338E"/>
    <w:rsid w:val="00F45E95"/>
    <w:rsid w:val="00F93264"/>
    <w:rsid w:val="00FA1963"/>
    <w:rsid w:val="00FB492F"/>
    <w:rsid w:val="00FF4DB9"/>
    <w:rsid w:val="085A1076"/>
    <w:rsid w:val="0C41AC2C"/>
    <w:rsid w:val="1E98FBE7"/>
    <w:rsid w:val="25124557"/>
    <w:rsid w:val="44A88E3A"/>
    <w:rsid w:val="508A1FDF"/>
    <w:rsid w:val="622D4A8E"/>
    <w:rsid w:val="6DC26FCF"/>
    <w:rsid w:val="70FA10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55EB"/>
  <w15:chartTrackingRefBased/>
  <w15:docId w15:val="{F5A2A716-B995-42F3-8D38-1ABC1CF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431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E64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314"/>
  </w:style>
  <w:style w:type="paragraph" w:styleId="Footer">
    <w:name w:val="footer"/>
    <w:basedOn w:val="Normal"/>
    <w:link w:val="FooterChar"/>
    <w:uiPriority w:val="99"/>
    <w:unhideWhenUsed/>
    <w:rsid w:val="00E64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314"/>
  </w:style>
  <w:style w:type="paragraph" w:customStyle="1" w:styleId="Default">
    <w:name w:val="Default"/>
    <w:rsid w:val="00347BB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FA1963"/>
    <w:pPr>
      <w:widowControl w:val="0"/>
      <w:autoSpaceDE w:val="0"/>
      <w:autoSpaceDN w:val="0"/>
      <w:spacing w:before="63" w:after="0" w:line="240" w:lineRule="auto"/>
      <w:ind w:left="113"/>
    </w:pPr>
    <w:rPr>
      <w:rFonts w:ascii="Roboto" w:eastAsia="Roboto" w:hAnsi="Roboto" w:cs="Roboto"/>
      <w:lang w:eastAsia="en-GB" w:bidi="en-GB"/>
    </w:rPr>
  </w:style>
  <w:style w:type="paragraph" w:customStyle="1" w:styleId="Pa3">
    <w:name w:val="Pa3"/>
    <w:basedOn w:val="Normal"/>
    <w:next w:val="Normal"/>
    <w:uiPriority w:val="99"/>
    <w:rsid w:val="00E62636"/>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E62636"/>
    <w:rPr>
      <w:color w:val="F68B52"/>
      <w:sz w:val="18"/>
    </w:rPr>
  </w:style>
  <w:style w:type="paragraph" w:styleId="ListParagraph">
    <w:name w:val="List Paragraph"/>
    <w:basedOn w:val="Normal"/>
    <w:uiPriority w:val="34"/>
    <w:qFormat/>
    <w:rsid w:val="009B1A35"/>
    <w:pPr>
      <w:ind w:left="720"/>
      <w:contextualSpacing/>
    </w:pPr>
  </w:style>
  <w:style w:type="character" w:customStyle="1" w:styleId="wacimagecontainer">
    <w:name w:val="wacimagecontainer"/>
    <w:basedOn w:val="DefaultParagraphFont"/>
    <w:rsid w:val="0020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b4766a-59af-411e-a19b-7c8e21005702"/>
    <lcf76f155ced4ddcb4097134ff3c332f xmlns="428e77ba-d3e5-445d-93b8-82da7003dbe1">
      <Terms xmlns="http://schemas.microsoft.com/office/infopath/2007/PartnerControls"/>
    </lcf76f155ced4ddcb4097134ff3c332f>
    <SharedWithUsers xmlns="1bb4766a-59af-411e-a19b-7c8e21005702">
      <UserInfo>
        <DisplayName>Anna Iliffe</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f659e03ee767a7f3399b41f250398520">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39c7dae81644cc4a381845e4332e239f"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36153b-3128-44b5-ba87-5cc3647c773c}"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F4E39-2CA4-4BBA-920C-4820C60F7931}">
  <ds:schemaRefs>
    <ds:schemaRef ds:uri="http://schemas.microsoft.com/office/2006/metadata/properties"/>
    <ds:schemaRef ds:uri="428e77ba-d3e5-445d-93b8-82da7003dbe1"/>
    <ds:schemaRef ds:uri="http://www.w3.org/XML/1998/namespace"/>
    <ds:schemaRef ds:uri="1bb4766a-59af-411e-a19b-7c8e21005702"/>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C9AA996-C2C3-4142-B714-441FDD5A2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01D0D-A384-4DB0-B90B-0B5EA2EC3F92}">
  <ds:schemaRefs>
    <ds:schemaRef ds:uri="http://schemas.microsoft.com/sharepoint/v3/contenttype/fo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Turner</dc:creator>
  <cp:keywords/>
  <dc:description/>
  <cp:lastModifiedBy>Lisa James</cp:lastModifiedBy>
  <cp:revision>2</cp:revision>
  <dcterms:created xsi:type="dcterms:W3CDTF">2024-10-20T08:10:00Z</dcterms:created>
  <dcterms:modified xsi:type="dcterms:W3CDTF">2024-10-20T08:10:00Z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