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1A60" w14:textId="6F5E53AA" w:rsidR="00FA7567" w:rsidRPr="004675DF" w:rsidRDefault="00E2296B" w:rsidP="00FE222C">
      <w:pPr>
        <w:ind w:left="360" w:hanging="218"/>
        <w:rPr>
          <w:rFonts w:ascii="Century Gothic" w:hAnsi="Century Gothic"/>
          <w:sz w:val="18"/>
          <w:szCs w:val="20"/>
        </w:rPr>
      </w:pPr>
      <w:r w:rsidRPr="00945EAF">
        <w:rPr>
          <w:noProof/>
        </w:rPr>
        <mc:AlternateContent>
          <mc:Choice Requires="wps">
            <w:drawing>
              <wp:inline distT="0" distB="0" distL="0" distR="0" wp14:anchorId="5C2AE17C" wp14:editId="23743215">
                <wp:extent cx="6032500" cy="683895"/>
                <wp:effectExtent l="0" t="0" r="6350" b="1905"/>
                <wp:docPr id="3" name="Textbox 3"/>
                <wp:cNvGraphicFramePr/>
                <a:graphic xmlns:a="http://schemas.openxmlformats.org/drawingml/2006/main">
                  <a:graphicData uri="http://schemas.microsoft.com/office/word/2010/wordprocessingShape">
                    <wps:wsp>
                      <wps:cNvSpPr txBox="1"/>
                      <wps:spPr>
                        <a:xfrm>
                          <a:off x="0" y="0"/>
                          <a:ext cx="6032500" cy="683895"/>
                        </a:xfrm>
                        <a:prstGeom prst="rect">
                          <a:avLst/>
                        </a:prstGeom>
                        <a:solidFill>
                          <a:schemeClr val="tx2">
                            <a:lumMod val="60000"/>
                            <a:lumOff val="40000"/>
                          </a:schemeClr>
                        </a:solidFill>
                      </wps:spPr>
                      <wps:txbx>
                        <w:txbxContent>
                          <w:p w14:paraId="39A61A95" w14:textId="34F3D10B" w:rsidR="00FA7567" w:rsidRPr="00945EAF" w:rsidRDefault="00E864A9" w:rsidP="00284D86">
                            <w:pPr>
                              <w:spacing w:before="294"/>
                              <w:ind w:left="2076" w:hanging="2017"/>
                              <w:jc w:val="center"/>
                              <w:rPr>
                                <w:rFonts w:ascii="Carlito"/>
                                <w:b/>
                                <w:sz w:val="32"/>
                              </w:rPr>
                            </w:pPr>
                            <w:r w:rsidRPr="00945EAF">
                              <w:rPr>
                                <w:rFonts w:ascii="Carlito"/>
                                <w:b/>
                                <w:sz w:val="32"/>
                                <w:u w:color="FFC000"/>
                              </w:rPr>
                              <w:t>Strategies</w:t>
                            </w:r>
                            <w:r w:rsidRPr="00945EAF">
                              <w:rPr>
                                <w:rFonts w:ascii="Carlito"/>
                                <w:b/>
                                <w:spacing w:val="-5"/>
                                <w:sz w:val="32"/>
                                <w:u w:color="FFC000"/>
                              </w:rPr>
                              <w:t xml:space="preserve"> </w:t>
                            </w:r>
                            <w:r w:rsidRPr="00945EAF">
                              <w:rPr>
                                <w:rFonts w:ascii="Carlito"/>
                                <w:b/>
                                <w:sz w:val="32"/>
                                <w:u w:color="FFC000"/>
                              </w:rPr>
                              <w:t>for</w:t>
                            </w:r>
                            <w:r w:rsidRPr="00945EAF">
                              <w:rPr>
                                <w:rFonts w:ascii="Carlito"/>
                                <w:b/>
                                <w:spacing w:val="-6"/>
                                <w:sz w:val="32"/>
                                <w:u w:color="FFC000"/>
                              </w:rPr>
                              <w:t xml:space="preserve"> </w:t>
                            </w:r>
                            <w:r w:rsidRPr="00945EAF">
                              <w:rPr>
                                <w:rFonts w:ascii="Carlito"/>
                                <w:b/>
                                <w:sz w:val="32"/>
                                <w:u w:color="FFC000"/>
                              </w:rPr>
                              <w:t>supporting</w:t>
                            </w:r>
                            <w:r w:rsidRPr="00945EAF">
                              <w:rPr>
                                <w:rFonts w:ascii="Carlito"/>
                                <w:b/>
                                <w:spacing w:val="-5"/>
                                <w:sz w:val="32"/>
                                <w:u w:color="FFC000"/>
                              </w:rPr>
                              <w:t xml:space="preserve"> </w:t>
                            </w:r>
                            <w:r w:rsidRPr="00945EAF">
                              <w:rPr>
                                <w:rFonts w:ascii="Carlito"/>
                                <w:b/>
                                <w:sz w:val="32"/>
                                <w:u w:color="FFC000"/>
                              </w:rPr>
                              <w:t>pupils</w:t>
                            </w:r>
                            <w:r w:rsidRPr="00945EAF">
                              <w:rPr>
                                <w:rFonts w:ascii="Carlito"/>
                                <w:b/>
                                <w:spacing w:val="-5"/>
                                <w:sz w:val="32"/>
                                <w:u w:color="FFC000"/>
                              </w:rPr>
                              <w:t xml:space="preserve"> </w:t>
                            </w:r>
                            <w:r w:rsidRPr="00945EAF">
                              <w:rPr>
                                <w:rFonts w:ascii="Carlito"/>
                                <w:b/>
                                <w:sz w:val="32"/>
                                <w:u w:color="FFC000"/>
                              </w:rPr>
                              <w:t>with</w:t>
                            </w:r>
                            <w:r w:rsidRPr="00945EAF">
                              <w:rPr>
                                <w:rFonts w:ascii="Carlito"/>
                                <w:b/>
                                <w:spacing w:val="-5"/>
                                <w:sz w:val="32"/>
                                <w:u w:color="FFC000"/>
                              </w:rPr>
                              <w:t xml:space="preserve"> </w:t>
                            </w:r>
                            <w:r w:rsidR="0029391D" w:rsidRPr="00945EAF">
                              <w:rPr>
                                <w:rFonts w:ascii="Carlito"/>
                                <w:b/>
                                <w:sz w:val="32"/>
                                <w:u w:color="FFC000"/>
                              </w:rPr>
                              <w:t xml:space="preserve">SEND </w:t>
                            </w:r>
                            <w:r w:rsidRPr="00945EAF">
                              <w:rPr>
                                <w:rFonts w:ascii="Carlito"/>
                                <w:b/>
                                <w:sz w:val="32"/>
                                <w:u w:color="FFC000"/>
                              </w:rPr>
                              <w:t xml:space="preserve">in </w:t>
                            </w:r>
                            <w:r w:rsidR="0084453D">
                              <w:rPr>
                                <w:rFonts w:ascii="Carlito"/>
                                <w:b/>
                                <w:sz w:val="32"/>
                                <w:u w:color="FFC000"/>
                              </w:rPr>
                              <w:t>Writing</w:t>
                            </w:r>
                          </w:p>
                        </w:txbxContent>
                      </wps:txbx>
                      <wps:bodyPr wrap="square" lIns="0" tIns="0" rIns="0" bIns="0" rtlCol="0">
                        <a:noAutofit/>
                      </wps:bodyPr>
                    </wps:wsp>
                  </a:graphicData>
                </a:graphic>
              </wp:inline>
            </w:drawing>
          </mc:Choice>
          <mc:Fallback>
            <w:pict>
              <v:shapetype w14:anchorId="5C2AE17C" id="_x0000_t202" coordsize="21600,21600" o:spt="202" path="m,l,21600r21600,l21600,xe">
                <v:stroke joinstyle="miter"/>
                <v:path gradientshapeok="t" o:connecttype="rect"/>
              </v:shapetype>
              <v:shape id="Textbox 3" o:spid="_x0000_s1026" type="#_x0000_t202" style="width:47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" fillcolor="#548dd4 [1951]" stroked="f">
                <v:textbox inset="0,0,0,0">
                  <w:txbxContent>
                    <w:p w14:paraId="39A61A95" w14:textId="34F3D10B" w:rsidR="00FA7567" w:rsidRPr="00945EAF" w:rsidRDefault="00E864A9" w:rsidP="00284D86">
                      <w:pPr>
                        <w:spacing w:before="294"/>
                        <w:ind w:left="2076" w:hanging="2017"/>
                        <w:jc w:val="center"/>
                        <w:rPr>
                          <w:rFonts w:ascii="Carlito"/>
                          <w:b/>
                          <w:sz w:val="32"/>
                        </w:rPr>
                      </w:pPr>
                      <w:r w:rsidRPr="00945EAF">
                        <w:rPr>
                          <w:rFonts w:ascii="Carlito"/>
                          <w:b/>
                          <w:sz w:val="32"/>
                          <w:u w:color="FFC000"/>
                        </w:rPr>
                        <w:t>Strategies</w:t>
                      </w:r>
                      <w:r w:rsidRPr="00945EAF">
                        <w:rPr>
                          <w:rFonts w:ascii="Carlito"/>
                          <w:b/>
                          <w:spacing w:val="-5"/>
                          <w:sz w:val="32"/>
                          <w:u w:color="FFC000"/>
                        </w:rPr>
                        <w:t xml:space="preserve"> </w:t>
                      </w:r>
                      <w:r w:rsidRPr="00945EAF">
                        <w:rPr>
                          <w:rFonts w:ascii="Carlito"/>
                          <w:b/>
                          <w:sz w:val="32"/>
                          <w:u w:color="FFC000"/>
                        </w:rPr>
                        <w:t>for</w:t>
                      </w:r>
                      <w:r w:rsidRPr="00945EAF">
                        <w:rPr>
                          <w:rFonts w:ascii="Carlito"/>
                          <w:b/>
                          <w:spacing w:val="-6"/>
                          <w:sz w:val="32"/>
                          <w:u w:color="FFC000"/>
                        </w:rPr>
                        <w:t xml:space="preserve"> </w:t>
                      </w:r>
                      <w:r w:rsidRPr="00945EAF">
                        <w:rPr>
                          <w:rFonts w:ascii="Carlito"/>
                          <w:b/>
                          <w:sz w:val="32"/>
                          <w:u w:color="FFC000"/>
                        </w:rPr>
                        <w:t>supporting</w:t>
                      </w:r>
                      <w:r w:rsidRPr="00945EAF">
                        <w:rPr>
                          <w:rFonts w:ascii="Carlito"/>
                          <w:b/>
                          <w:spacing w:val="-5"/>
                          <w:sz w:val="32"/>
                          <w:u w:color="FFC000"/>
                        </w:rPr>
                        <w:t xml:space="preserve"> </w:t>
                      </w:r>
                      <w:r w:rsidRPr="00945EAF">
                        <w:rPr>
                          <w:rFonts w:ascii="Carlito"/>
                          <w:b/>
                          <w:sz w:val="32"/>
                          <w:u w:color="FFC000"/>
                        </w:rPr>
                        <w:t>pupils</w:t>
                      </w:r>
                      <w:r w:rsidRPr="00945EAF">
                        <w:rPr>
                          <w:rFonts w:ascii="Carlito"/>
                          <w:b/>
                          <w:spacing w:val="-5"/>
                          <w:sz w:val="32"/>
                          <w:u w:color="FFC000"/>
                        </w:rPr>
                        <w:t xml:space="preserve"> </w:t>
                      </w:r>
                      <w:r w:rsidRPr="00945EAF">
                        <w:rPr>
                          <w:rFonts w:ascii="Carlito"/>
                          <w:b/>
                          <w:sz w:val="32"/>
                          <w:u w:color="FFC000"/>
                        </w:rPr>
                        <w:t>with</w:t>
                      </w:r>
                      <w:r w:rsidRPr="00945EAF">
                        <w:rPr>
                          <w:rFonts w:ascii="Carlito"/>
                          <w:b/>
                          <w:spacing w:val="-5"/>
                          <w:sz w:val="32"/>
                          <w:u w:color="FFC000"/>
                        </w:rPr>
                        <w:t xml:space="preserve"> </w:t>
                      </w:r>
                      <w:r w:rsidR="0029391D" w:rsidRPr="00945EAF">
                        <w:rPr>
                          <w:rFonts w:ascii="Carlito"/>
                          <w:b/>
                          <w:sz w:val="32"/>
                          <w:u w:color="FFC000"/>
                        </w:rPr>
                        <w:t xml:space="preserve">SEND </w:t>
                      </w:r>
                      <w:r w:rsidRPr="00945EAF">
                        <w:rPr>
                          <w:rFonts w:ascii="Carlito"/>
                          <w:b/>
                          <w:sz w:val="32"/>
                          <w:u w:color="FFC000"/>
                        </w:rPr>
                        <w:t xml:space="preserve">in </w:t>
                      </w:r>
                      <w:r w:rsidR="0084453D">
                        <w:rPr>
                          <w:rFonts w:ascii="Carlito"/>
                          <w:b/>
                          <w:sz w:val="32"/>
                          <w:u w:color="FFC000"/>
                        </w:rPr>
                        <w:t>Writing</w:t>
                      </w:r>
                    </w:p>
                  </w:txbxContent>
                </v:textbox>
                <w10:anchorlock/>
              </v:shape>
            </w:pict>
          </mc:Fallback>
        </mc:AlternateContent>
      </w:r>
    </w:p>
    <w:p w14:paraId="39A61A63" w14:textId="77777777" w:rsidR="00FA7567" w:rsidRPr="00945EAF" w:rsidRDefault="00FA7567" w:rsidP="004675DF">
      <w:pPr>
        <w:rPr>
          <w:rFonts w:ascii="Century Gothic" w:hAnsi="Century Gothic"/>
          <w:sz w:val="18"/>
          <w:szCs w:val="20"/>
        </w:rPr>
      </w:pPr>
    </w:p>
    <w:p w14:paraId="39A61A64" w14:textId="77777777" w:rsidR="00FA7567" w:rsidRPr="00945EAF" w:rsidRDefault="00FA7567" w:rsidP="004675DF">
      <w:pPr>
        <w:spacing w:before="54"/>
        <w:rPr>
          <w:rFonts w:ascii="Century Gothic" w:hAnsi="Century Gothic"/>
          <w:sz w:val="18"/>
          <w:szCs w:val="20"/>
        </w:rPr>
      </w:pPr>
    </w:p>
    <w:tbl>
      <w:tblPr>
        <w:tblW w:w="949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371"/>
      </w:tblGrid>
      <w:tr w:rsidR="00284D86" w:rsidRPr="00945EAF" w14:paraId="39A61A67" w14:textId="77777777" w:rsidTr="00FE222C">
        <w:trPr>
          <w:trHeight w:val="293"/>
        </w:trPr>
        <w:tc>
          <w:tcPr>
            <w:tcW w:w="2124" w:type="dxa"/>
            <w:shd w:val="clear" w:color="auto" w:fill="548DD4" w:themeFill="text2" w:themeFillTint="99"/>
          </w:tcPr>
          <w:p w14:paraId="39A61A65" w14:textId="77777777" w:rsidR="00FA7567" w:rsidRPr="00945EAF" w:rsidRDefault="00E864A9" w:rsidP="004675DF">
            <w:pPr>
              <w:pStyle w:val="TableParagraph"/>
              <w:spacing w:line="274" w:lineRule="exact"/>
              <w:ind w:left="360" w:firstLine="0"/>
              <w:rPr>
                <w:rFonts w:ascii="Century Gothic" w:hAnsi="Century Gothic"/>
                <w:b/>
                <w:szCs w:val="20"/>
              </w:rPr>
            </w:pPr>
            <w:r w:rsidRPr="00945EAF">
              <w:rPr>
                <w:rFonts w:ascii="Century Gothic" w:hAnsi="Century Gothic"/>
                <w:b/>
                <w:w w:val="85"/>
                <w:szCs w:val="20"/>
                <w:u w:color="FFC000"/>
              </w:rPr>
              <w:t>Area</w:t>
            </w:r>
            <w:r w:rsidRPr="00945EAF">
              <w:rPr>
                <w:rFonts w:ascii="Century Gothic" w:hAnsi="Century Gothic"/>
                <w:b/>
                <w:spacing w:val="-5"/>
                <w:szCs w:val="20"/>
                <w:u w:color="FFC000"/>
              </w:rPr>
              <w:t xml:space="preserve"> </w:t>
            </w:r>
            <w:r w:rsidRPr="00945EAF">
              <w:rPr>
                <w:rFonts w:ascii="Century Gothic" w:hAnsi="Century Gothic"/>
                <w:b/>
                <w:w w:val="85"/>
                <w:szCs w:val="20"/>
                <w:u w:color="FFC000"/>
              </w:rPr>
              <w:t>of</w:t>
            </w:r>
            <w:r w:rsidRPr="00945EAF">
              <w:rPr>
                <w:rFonts w:ascii="Century Gothic" w:hAnsi="Century Gothic"/>
                <w:b/>
                <w:spacing w:val="-4"/>
                <w:szCs w:val="20"/>
                <w:u w:color="FFC000"/>
              </w:rPr>
              <w:t xml:space="preserve"> </w:t>
            </w:r>
            <w:r w:rsidRPr="00945EAF">
              <w:rPr>
                <w:rFonts w:ascii="Century Gothic" w:hAnsi="Century Gothic"/>
                <w:b/>
                <w:spacing w:val="-2"/>
                <w:w w:val="85"/>
                <w:szCs w:val="20"/>
                <w:u w:color="FFC000"/>
              </w:rPr>
              <w:t>Need…</w:t>
            </w:r>
          </w:p>
        </w:tc>
        <w:tc>
          <w:tcPr>
            <w:tcW w:w="7371" w:type="dxa"/>
            <w:shd w:val="clear" w:color="auto" w:fill="548DD4" w:themeFill="text2" w:themeFillTint="99"/>
          </w:tcPr>
          <w:p w14:paraId="39A61A66" w14:textId="77777777" w:rsidR="00FA7567" w:rsidRPr="00945EAF" w:rsidRDefault="00E864A9" w:rsidP="004675DF">
            <w:pPr>
              <w:pStyle w:val="TableParagraph"/>
              <w:spacing w:line="274" w:lineRule="exact"/>
              <w:ind w:left="360" w:firstLine="0"/>
              <w:jc w:val="center"/>
              <w:rPr>
                <w:rFonts w:ascii="Century Gothic" w:hAnsi="Century Gothic"/>
                <w:b/>
                <w:szCs w:val="20"/>
              </w:rPr>
            </w:pPr>
            <w:r w:rsidRPr="00945EAF">
              <w:rPr>
                <w:rFonts w:ascii="Century Gothic" w:hAnsi="Century Gothic"/>
                <w:b/>
                <w:w w:val="80"/>
                <w:szCs w:val="20"/>
                <w:u w:color="FFC000"/>
              </w:rPr>
              <w:t>How</w:t>
            </w:r>
            <w:r w:rsidRPr="00945EAF">
              <w:rPr>
                <w:rFonts w:ascii="Century Gothic" w:hAnsi="Century Gothic"/>
                <w:b/>
                <w:spacing w:val="10"/>
                <w:szCs w:val="20"/>
                <w:u w:color="FFC000"/>
              </w:rPr>
              <w:t xml:space="preserve"> </w:t>
            </w:r>
            <w:r w:rsidRPr="00945EAF">
              <w:rPr>
                <w:rFonts w:ascii="Century Gothic" w:hAnsi="Century Gothic"/>
                <w:b/>
                <w:w w:val="80"/>
                <w:szCs w:val="20"/>
                <w:u w:color="FFC000"/>
              </w:rPr>
              <w:t>we</w:t>
            </w:r>
            <w:r w:rsidRPr="00945EAF">
              <w:rPr>
                <w:rFonts w:ascii="Century Gothic" w:hAnsi="Century Gothic"/>
                <w:b/>
                <w:spacing w:val="10"/>
                <w:szCs w:val="20"/>
                <w:u w:color="FFC000"/>
              </w:rPr>
              <w:t xml:space="preserve"> </w:t>
            </w:r>
            <w:r w:rsidRPr="00945EAF">
              <w:rPr>
                <w:rFonts w:ascii="Century Gothic" w:hAnsi="Century Gothic"/>
                <w:b/>
                <w:w w:val="80"/>
                <w:szCs w:val="20"/>
                <w:u w:color="FFC000"/>
              </w:rPr>
              <w:t>support</w:t>
            </w:r>
            <w:r w:rsidRPr="00945EAF">
              <w:rPr>
                <w:rFonts w:ascii="Century Gothic" w:hAnsi="Century Gothic"/>
                <w:b/>
                <w:spacing w:val="10"/>
                <w:szCs w:val="20"/>
                <w:u w:color="FFC000"/>
              </w:rPr>
              <w:t xml:space="preserve"> </w:t>
            </w:r>
            <w:r w:rsidRPr="00945EAF">
              <w:rPr>
                <w:rFonts w:ascii="Century Gothic" w:hAnsi="Century Gothic"/>
                <w:b/>
                <w:w w:val="80"/>
                <w:szCs w:val="20"/>
                <w:u w:color="FFC000"/>
              </w:rPr>
              <w:t>our</w:t>
            </w:r>
            <w:r w:rsidRPr="00945EAF">
              <w:rPr>
                <w:rFonts w:ascii="Century Gothic" w:hAnsi="Century Gothic"/>
                <w:b/>
                <w:spacing w:val="10"/>
                <w:szCs w:val="20"/>
                <w:u w:color="FFC000"/>
              </w:rPr>
              <w:t xml:space="preserve"> </w:t>
            </w:r>
            <w:r w:rsidRPr="00945EAF">
              <w:rPr>
                <w:rFonts w:ascii="Century Gothic" w:hAnsi="Century Gothic"/>
                <w:b/>
                <w:w w:val="80"/>
                <w:szCs w:val="20"/>
                <w:u w:color="FFC000"/>
              </w:rPr>
              <w:t>pupils</w:t>
            </w:r>
            <w:r w:rsidRPr="00945EAF">
              <w:rPr>
                <w:rFonts w:ascii="Century Gothic" w:hAnsi="Century Gothic"/>
                <w:b/>
                <w:spacing w:val="10"/>
                <w:szCs w:val="20"/>
                <w:u w:color="FFC000"/>
              </w:rPr>
              <w:t xml:space="preserve"> </w:t>
            </w:r>
            <w:r w:rsidRPr="00945EAF">
              <w:rPr>
                <w:rFonts w:ascii="Century Gothic" w:hAnsi="Century Gothic"/>
                <w:b/>
                <w:w w:val="80"/>
                <w:szCs w:val="20"/>
                <w:u w:color="FFC000"/>
              </w:rPr>
              <w:t>to</w:t>
            </w:r>
            <w:r w:rsidRPr="00945EAF">
              <w:rPr>
                <w:rFonts w:ascii="Century Gothic" w:hAnsi="Century Gothic"/>
                <w:b/>
                <w:spacing w:val="10"/>
                <w:szCs w:val="20"/>
                <w:u w:color="FFC000"/>
              </w:rPr>
              <w:t xml:space="preserve"> </w:t>
            </w:r>
            <w:r w:rsidRPr="00945EAF">
              <w:rPr>
                <w:rFonts w:ascii="Century Gothic" w:hAnsi="Century Gothic"/>
                <w:b/>
                <w:spacing w:val="-2"/>
                <w:w w:val="80"/>
                <w:szCs w:val="20"/>
                <w:u w:color="FFC000"/>
              </w:rPr>
              <w:t>succeed…</w:t>
            </w:r>
          </w:p>
        </w:tc>
      </w:tr>
      <w:tr w:rsidR="009F37A1" w:rsidRPr="00284D86" w14:paraId="39A61A6E" w14:textId="77777777" w:rsidTr="00FE222C">
        <w:trPr>
          <w:trHeight w:val="2943"/>
        </w:trPr>
        <w:tc>
          <w:tcPr>
            <w:tcW w:w="2124" w:type="dxa"/>
            <w:shd w:val="clear" w:color="auto" w:fill="548DD4" w:themeFill="text2" w:themeFillTint="99"/>
          </w:tcPr>
          <w:p w14:paraId="39A61A68" w14:textId="77777777" w:rsidR="009F37A1" w:rsidRPr="00284D86" w:rsidRDefault="009F37A1" w:rsidP="004675DF">
            <w:pPr>
              <w:pStyle w:val="TableParagraph"/>
              <w:spacing w:line="242" w:lineRule="auto"/>
              <w:ind w:left="360" w:firstLine="0"/>
              <w:rPr>
                <w:rFonts w:ascii="Century Gothic" w:hAnsi="Century Gothic"/>
                <w:b/>
                <w:szCs w:val="20"/>
              </w:rPr>
            </w:pPr>
            <w:r w:rsidRPr="00284D86">
              <w:rPr>
                <w:rFonts w:ascii="Century Gothic" w:hAnsi="Century Gothic"/>
                <w:b/>
                <w:spacing w:val="-2"/>
                <w:w w:val="90"/>
                <w:szCs w:val="20"/>
              </w:rPr>
              <w:t>Communication</w:t>
            </w:r>
            <w:r w:rsidRPr="00284D86">
              <w:rPr>
                <w:rFonts w:ascii="Century Gothic" w:hAnsi="Century Gothic"/>
                <w:b/>
                <w:spacing w:val="-11"/>
                <w:w w:val="90"/>
                <w:szCs w:val="20"/>
              </w:rPr>
              <w:t xml:space="preserve"> </w:t>
            </w:r>
            <w:r w:rsidRPr="00284D86">
              <w:rPr>
                <w:rFonts w:ascii="Century Gothic" w:hAnsi="Century Gothic"/>
                <w:b/>
                <w:spacing w:val="-2"/>
                <w:w w:val="90"/>
                <w:szCs w:val="20"/>
              </w:rPr>
              <w:t xml:space="preserve">and </w:t>
            </w:r>
            <w:r w:rsidRPr="00284D86">
              <w:rPr>
                <w:rFonts w:ascii="Century Gothic" w:hAnsi="Century Gothic"/>
                <w:b/>
                <w:spacing w:val="-8"/>
                <w:szCs w:val="20"/>
              </w:rPr>
              <w:t>Interaction</w:t>
            </w:r>
          </w:p>
        </w:tc>
        <w:tc>
          <w:tcPr>
            <w:tcW w:w="7371" w:type="dxa"/>
          </w:tcPr>
          <w:p w14:paraId="182C263B"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Ensure that the child is able to sit near to the interactive whiteboard and/or the teacher.</w:t>
            </w:r>
          </w:p>
          <w:p w14:paraId="70C367BE"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TA to support independent learning to ensure the child knows what to do.</w:t>
            </w:r>
          </w:p>
          <w:p w14:paraId="136FDAB7" w14:textId="6A056C7D"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Ensure that any videos that are shown in writing lessons are subtitled if needed.</w:t>
            </w:r>
          </w:p>
          <w:p w14:paraId="4526472B"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Provide print outs from the main input in a writing lesson which the child can refer to.</w:t>
            </w:r>
          </w:p>
          <w:p w14:paraId="6885084C"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New and unfamiliar vocabulary in a text is discussed at the start of a new sequence of learning.</w:t>
            </w:r>
          </w:p>
          <w:p w14:paraId="7942D763"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Be prepared to adapt a story or non-fiction text so that the child can understand it.</w:t>
            </w:r>
          </w:p>
          <w:p w14:paraId="7FBB241B" w14:textId="77777777" w:rsidR="009F37A1" w:rsidRPr="004675DF" w:rsidRDefault="009F37A1"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Provide lots of supported ‘talk’ opportunities so that ideas can be generated, prior to beginning writing - use signs, symbols and visual timetables to support communication; use visual displays (objects and pictures) that can be used to support understanding; provide a visual guide to the lesson, e.g. a check list, or pictures to aid understanding.</w:t>
            </w:r>
          </w:p>
          <w:p w14:paraId="68516179" w14:textId="77777777" w:rsidR="00A923F2" w:rsidRPr="004675DF" w:rsidRDefault="00A923F2"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Use of sentence stacking to support writing.</w:t>
            </w:r>
          </w:p>
          <w:p w14:paraId="0C268FD1" w14:textId="67CDA16E" w:rsidR="006E1772" w:rsidRPr="004675DF" w:rsidRDefault="00A923F2" w:rsidP="004675DF">
            <w:pPr>
              <w:widowControl/>
              <w:autoSpaceDE/>
              <w:autoSpaceDN/>
              <w:spacing w:after="160" w:line="228" w:lineRule="auto"/>
              <w:ind w:left="360"/>
              <w:contextualSpacing/>
              <w:rPr>
                <w:rFonts w:ascii="Century Gothic" w:hAnsi="Century Gothic"/>
                <w:sz w:val="20"/>
                <w:szCs w:val="20"/>
              </w:rPr>
            </w:pPr>
            <w:r w:rsidRPr="004675DF">
              <w:rPr>
                <w:rFonts w:ascii="Century Gothic" w:hAnsi="Century Gothic"/>
                <w:sz w:val="20"/>
                <w:szCs w:val="20"/>
              </w:rPr>
              <w:t xml:space="preserve">Use of </w:t>
            </w:r>
            <w:r w:rsidR="006E1772" w:rsidRPr="004675DF">
              <w:rPr>
                <w:rFonts w:ascii="Century Gothic" w:hAnsi="Century Gothic"/>
                <w:sz w:val="20"/>
                <w:szCs w:val="20"/>
              </w:rPr>
              <w:t>Regular</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check</w:t>
            </w:r>
            <w:r w:rsidR="006E1772" w:rsidRPr="004675DF">
              <w:rPr>
                <w:rFonts w:ascii="Century Gothic" w:hAnsi="Century Gothic"/>
                <w:spacing w:val="-11"/>
                <w:sz w:val="20"/>
                <w:szCs w:val="20"/>
              </w:rPr>
              <w:t xml:space="preserve"> </w:t>
            </w:r>
            <w:r w:rsidR="006E1772" w:rsidRPr="004675DF">
              <w:rPr>
                <w:rFonts w:ascii="Century Gothic" w:hAnsi="Century Gothic"/>
                <w:sz w:val="20"/>
                <w:szCs w:val="20"/>
              </w:rPr>
              <w:t>ins</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from</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adults</w:t>
            </w:r>
            <w:r w:rsidR="006E1772" w:rsidRPr="004675DF">
              <w:rPr>
                <w:rFonts w:ascii="Century Gothic" w:hAnsi="Century Gothic"/>
                <w:spacing w:val="-11"/>
                <w:sz w:val="20"/>
                <w:szCs w:val="20"/>
              </w:rPr>
              <w:t xml:space="preserve"> </w:t>
            </w:r>
            <w:r w:rsidR="006E1772" w:rsidRPr="004675DF">
              <w:rPr>
                <w:rFonts w:ascii="Century Gothic" w:hAnsi="Century Gothic"/>
                <w:sz w:val="20"/>
                <w:szCs w:val="20"/>
              </w:rPr>
              <w:t>to</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assess</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understanding</w:t>
            </w:r>
            <w:r w:rsidR="006E1772" w:rsidRPr="004675DF">
              <w:rPr>
                <w:rFonts w:ascii="Century Gothic" w:hAnsi="Century Gothic"/>
                <w:spacing w:val="-10"/>
                <w:sz w:val="20"/>
                <w:szCs w:val="20"/>
              </w:rPr>
              <w:t xml:space="preserve"> </w:t>
            </w:r>
            <w:r w:rsidR="006E1772" w:rsidRPr="004675DF">
              <w:rPr>
                <w:rFonts w:ascii="Century Gothic" w:hAnsi="Century Gothic"/>
                <w:sz w:val="20"/>
                <w:szCs w:val="20"/>
              </w:rPr>
              <w:t>and enable early intervention where misconceptions arise.</w:t>
            </w:r>
          </w:p>
          <w:p w14:paraId="461290B4" w14:textId="747D760C" w:rsidR="006E1772" w:rsidRPr="004675DF" w:rsidRDefault="006E1772" w:rsidP="004675DF">
            <w:pPr>
              <w:widowControl/>
              <w:autoSpaceDE/>
              <w:autoSpaceDN/>
              <w:spacing w:after="160" w:line="228" w:lineRule="auto"/>
              <w:ind w:left="360"/>
              <w:contextualSpacing/>
              <w:rPr>
                <w:rFonts w:ascii="Century Gothic" w:hAnsi="Century Gothic"/>
                <w:sz w:val="20"/>
                <w:szCs w:val="20"/>
              </w:rPr>
            </w:pPr>
            <w:r w:rsidRPr="004675DF">
              <w:rPr>
                <w:rFonts w:ascii="Century Gothic" w:hAnsi="Century Gothic"/>
                <w:sz w:val="20"/>
                <w:szCs w:val="20"/>
              </w:rPr>
              <w:t>Cold calling to support building confidence in communication.</w:t>
            </w:r>
          </w:p>
          <w:p w14:paraId="39A61A6D" w14:textId="5146258D" w:rsidR="006E1772" w:rsidRPr="004675DF" w:rsidRDefault="006E1772"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Use of Oracy skills to build on and extend previous answers.</w:t>
            </w:r>
          </w:p>
        </w:tc>
      </w:tr>
      <w:tr w:rsidR="009F37A1" w:rsidRPr="00284D86" w14:paraId="39A61A78" w14:textId="77777777" w:rsidTr="00FE222C">
        <w:trPr>
          <w:trHeight w:val="2864"/>
        </w:trPr>
        <w:tc>
          <w:tcPr>
            <w:tcW w:w="2124" w:type="dxa"/>
            <w:shd w:val="clear" w:color="auto" w:fill="548DD4" w:themeFill="text2" w:themeFillTint="99"/>
          </w:tcPr>
          <w:p w14:paraId="39A61A6F" w14:textId="77777777" w:rsidR="009F37A1" w:rsidRPr="00284D86" w:rsidRDefault="009F37A1" w:rsidP="004675DF">
            <w:pPr>
              <w:pStyle w:val="TableParagraph"/>
              <w:spacing w:line="242" w:lineRule="auto"/>
              <w:ind w:left="360" w:firstLine="0"/>
              <w:rPr>
                <w:rFonts w:ascii="Century Gothic" w:hAnsi="Century Gothic"/>
                <w:b/>
                <w:szCs w:val="20"/>
              </w:rPr>
            </w:pPr>
            <w:r w:rsidRPr="00284D86">
              <w:rPr>
                <w:rFonts w:ascii="Century Gothic" w:hAnsi="Century Gothic"/>
                <w:b/>
                <w:spacing w:val="-2"/>
                <w:w w:val="90"/>
                <w:szCs w:val="20"/>
              </w:rPr>
              <w:t>Cognition</w:t>
            </w:r>
            <w:r w:rsidRPr="00284D86">
              <w:rPr>
                <w:rFonts w:ascii="Century Gothic" w:hAnsi="Century Gothic"/>
                <w:b/>
                <w:spacing w:val="-11"/>
                <w:w w:val="90"/>
                <w:szCs w:val="20"/>
              </w:rPr>
              <w:t xml:space="preserve"> </w:t>
            </w:r>
            <w:r w:rsidRPr="00284D86">
              <w:rPr>
                <w:rFonts w:ascii="Century Gothic" w:hAnsi="Century Gothic"/>
                <w:b/>
                <w:spacing w:val="-2"/>
                <w:w w:val="90"/>
                <w:szCs w:val="20"/>
              </w:rPr>
              <w:t xml:space="preserve">and </w:t>
            </w:r>
            <w:r w:rsidRPr="00284D86">
              <w:rPr>
                <w:rFonts w:ascii="Century Gothic" w:hAnsi="Century Gothic"/>
                <w:b/>
                <w:spacing w:val="-2"/>
                <w:szCs w:val="20"/>
              </w:rPr>
              <w:t>Learning</w:t>
            </w:r>
          </w:p>
        </w:tc>
        <w:tc>
          <w:tcPr>
            <w:tcW w:w="7371" w:type="dxa"/>
          </w:tcPr>
          <w:p w14:paraId="2F00A454"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Differentiate writing tasks to ensure that the child can access and make progress.</w:t>
            </w:r>
          </w:p>
          <w:p w14:paraId="46ACEE67"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Ask direct ‘closed’ questions through class discussion.</w:t>
            </w:r>
          </w:p>
          <w:p w14:paraId="7342AE9F"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Where possible, use visual prompts to aid writing.</w:t>
            </w:r>
          </w:p>
          <w:p w14:paraId="6031F55B"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Adopt a consistent approach to writing lessons and avoid drastic changes to the format of a lesson without prior warning.</w:t>
            </w:r>
          </w:p>
          <w:p w14:paraId="779E9DF7"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Give a clear goal for the content of independent writing and how much is expected by the end of a lesson.</w:t>
            </w:r>
          </w:p>
          <w:p w14:paraId="0E8B3DD1"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 xml:space="preserve">Provide </w:t>
            </w:r>
            <w:proofErr w:type="spellStart"/>
            <w:r w:rsidRPr="004675DF">
              <w:rPr>
                <w:rFonts w:ascii="Century Gothic" w:hAnsi="Century Gothic"/>
                <w:sz w:val="20"/>
                <w:szCs w:val="20"/>
              </w:rPr>
              <w:t>coloured</w:t>
            </w:r>
            <w:proofErr w:type="spellEnd"/>
            <w:r w:rsidRPr="004675DF">
              <w:rPr>
                <w:rFonts w:ascii="Century Gothic" w:hAnsi="Century Gothic"/>
                <w:sz w:val="20"/>
                <w:szCs w:val="20"/>
              </w:rPr>
              <w:t xml:space="preserve"> over lays in different sizes for reading.</w:t>
            </w:r>
          </w:p>
          <w:p w14:paraId="3E95872F" w14:textId="34C41F89"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Use appropriate fonts</w:t>
            </w:r>
            <w:r>
              <w:rPr>
                <w:rFonts w:ascii="Century Gothic" w:hAnsi="Century Gothic"/>
                <w:sz w:val="20"/>
                <w:szCs w:val="20"/>
              </w:rPr>
              <w:t xml:space="preserve"> e.g. Dyslexie</w:t>
            </w:r>
          </w:p>
          <w:p w14:paraId="096FE74D"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Scaffold writing tasks to ensure that the child can access and make progress.</w:t>
            </w:r>
          </w:p>
          <w:p w14:paraId="2509248E" w14:textId="1D165BD9"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Provide word mats and vocabulary that are writing genre specific</w:t>
            </w:r>
            <w:r>
              <w:rPr>
                <w:rFonts w:ascii="Century Gothic" w:hAnsi="Century Gothic"/>
                <w:sz w:val="20"/>
                <w:szCs w:val="20"/>
              </w:rPr>
              <w:t xml:space="preserve"> with widgets where appropriate</w:t>
            </w:r>
            <w:r w:rsidRPr="004675DF">
              <w:rPr>
                <w:rFonts w:ascii="Century Gothic" w:hAnsi="Century Gothic"/>
                <w:sz w:val="20"/>
                <w:szCs w:val="20"/>
              </w:rPr>
              <w:t>.</w:t>
            </w:r>
          </w:p>
          <w:p w14:paraId="6ACC1C2C"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Provide regular ‘check ins’ (mini-plenaries) to ensure that the child understands and is confident in their writing.</w:t>
            </w:r>
          </w:p>
          <w:p w14:paraId="3361B3DA"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Support the child to overcome problems with understanding instructions and task requirements by using visual timetables and prompt cards with pictures as reminders of the steps needed to complete the task - word bank, with key vocabulary for the topic/area being studied; key words with pictures/symbols to help with the child’s memory; a writing frame to help structure work.</w:t>
            </w:r>
          </w:p>
          <w:p w14:paraId="463D9361" w14:textId="53A0ACE6"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Keep PowerPoint slides simple and uncluttered</w:t>
            </w:r>
            <w:r>
              <w:rPr>
                <w:rFonts w:ascii="Century Gothic" w:hAnsi="Century Gothic"/>
                <w:sz w:val="20"/>
                <w:szCs w:val="20"/>
              </w:rPr>
              <w:t xml:space="preserve">, follow the school </w:t>
            </w:r>
            <w:r w:rsidR="00816E74">
              <w:rPr>
                <w:rFonts w:ascii="Century Gothic" w:hAnsi="Century Gothic"/>
                <w:sz w:val="20"/>
                <w:szCs w:val="20"/>
              </w:rPr>
              <w:t>format.</w:t>
            </w:r>
          </w:p>
          <w:p w14:paraId="434BBA44"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 xml:space="preserve">Provide a list of elements to include in a piece of writing to aid </w:t>
            </w:r>
            <w:r w:rsidRPr="004675DF">
              <w:rPr>
                <w:rFonts w:ascii="Century Gothic" w:hAnsi="Century Gothic"/>
                <w:sz w:val="20"/>
                <w:szCs w:val="20"/>
              </w:rPr>
              <w:lastRenderedPageBreak/>
              <w:t>attention.</w:t>
            </w:r>
          </w:p>
          <w:p w14:paraId="4B35AE3A"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Be aware that a piece of writing may not be fully completed – set achievable goals.</w:t>
            </w:r>
          </w:p>
          <w:p w14:paraId="6569B3A5"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Provide thicker pencil/pen that to make it easier to read own writing.</w:t>
            </w:r>
          </w:p>
          <w:p w14:paraId="231DB336" w14:textId="77777777" w:rsidR="004675DF" w:rsidRPr="004675DF" w:rsidRDefault="004675DF" w:rsidP="004675DF">
            <w:pPr>
              <w:widowControl/>
              <w:autoSpaceDE/>
              <w:autoSpaceDN/>
              <w:spacing w:after="160" w:line="259" w:lineRule="auto"/>
              <w:ind w:left="360"/>
              <w:contextualSpacing/>
              <w:rPr>
                <w:rFonts w:ascii="Century Gothic" w:hAnsi="Century Gothic"/>
                <w:sz w:val="20"/>
                <w:szCs w:val="20"/>
              </w:rPr>
            </w:pPr>
            <w:r w:rsidRPr="004675DF">
              <w:rPr>
                <w:rFonts w:ascii="Century Gothic" w:hAnsi="Century Gothic"/>
                <w:sz w:val="20"/>
                <w:szCs w:val="20"/>
              </w:rPr>
              <w:t>Ensure that ‘displayed’ texts (stories/vocabulary/text maps) are enlarged and easily visible from anywhere in the classroom.</w:t>
            </w:r>
          </w:p>
          <w:p w14:paraId="39A61A77" w14:textId="4570D22B" w:rsidR="009F37A1" w:rsidRPr="004675DF" w:rsidRDefault="004675DF" w:rsidP="004675DF">
            <w:pPr>
              <w:widowControl/>
              <w:autoSpaceDE/>
              <w:autoSpaceDN/>
              <w:spacing w:after="160" w:line="259" w:lineRule="auto"/>
              <w:ind w:left="360"/>
              <w:contextualSpacing/>
              <w:rPr>
                <w:rFonts w:ascii="Century Gothic" w:hAnsi="Century Gothic"/>
                <w:szCs w:val="20"/>
              </w:rPr>
            </w:pPr>
            <w:r w:rsidRPr="004675DF">
              <w:rPr>
                <w:rFonts w:ascii="Century Gothic" w:hAnsi="Century Gothic"/>
                <w:sz w:val="20"/>
                <w:szCs w:val="20"/>
              </w:rPr>
              <w:t>Allow the child to take a break from their work, as this enables them to be visually focused for shorter periods of time and prevents fatigue; allow more time when visually exploring a material and when completing a visually challenging task.</w:t>
            </w:r>
          </w:p>
        </w:tc>
      </w:tr>
      <w:tr w:rsidR="009F37A1" w:rsidRPr="00284D86" w14:paraId="39A61A7E" w14:textId="77777777" w:rsidTr="00FE222C">
        <w:trPr>
          <w:trHeight w:val="2353"/>
        </w:trPr>
        <w:tc>
          <w:tcPr>
            <w:tcW w:w="2124" w:type="dxa"/>
            <w:shd w:val="clear" w:color="auto" w:fill="548DD4" w:themeFill="text2" w:themeFillTint="99"/>
          </w:tcPr>
          <w:p w14:paraId="39A61A79" w14:textId="77777777" w:rsidR="009F37A1" w:rsidRPr="00284D86" w:rsidRDefault="009F37A1" w:rsidP="004675DF">
            <w:pPr>
              <w:pStyle w:val="TableParagraph"/>
              <w:spacing w:line="242" w:lineRule="auto"/>
              <w:ind w:left="360" w:firstLine="0"/>
              <w:rPr>
                <w:rFonts w:ascii="Century Gothic" w:hAnsi="Century Gothic"/>
                <w:b/>
                <w:szCs w:val="20"/>
              </w:rPr>
            </w:pPr>
            <w:r w:rsidRPr="00284D86">
              <w:rPr>
                <w:rFonts w:ascii="Century Gothic" w:hAnsi="Century Gothic"/>
                <w:b/>
                <w:w w:val="85"/>
                <w:szCs w:val="20"/>
              </w:rPr>
              <w:lastRenderedPageBreak/>
              <w:t xml:space="preserve">Social Emotional and </w:t>
            </w:r>
            <w:r w:rsidRPr="00284D86">
              <w:rPr>
                <w:rFonts w:ascii="Century Gothic" w:hAnsi="Century Gothic"/>
                <w:b/>
                <w:w w:val="95"/>
                <w:szCs w:val="20"/>
              </w:rPr>
              <w:t>Mental</w:t>
            </w:r>
            <w:r w:rsidRPr="00284D86">
              <w:rPr>
                <w:rFonts w:ascii="Century Gothic" w:hAnsi="Century Gothic"/>
                <w:b/>
                <w:spacing w:val="-10"/>
                <w:w w:val="95"/>
                <w:szCs w:val="20"/>
              </w:rPr>
              <w:t xml:space="preserve"> </w:t>
            </w:r>
            <w:r w:rsidRPr="00284D86">
              <w:rPr>
                <w:rFonts w:ascii="Century Gothic" w:hAnsi="Century Gothic"/>
                <w:b/>
                <w:w w:val="95"/>
                <w:szCs w:val="20"/>
              </w:rPr>
              <w:t>Health</w:t>
            </w:r>
          </w:p>
        </w:tc>
        <w:tc>
          <w:tcPr>
            <w:tcW w:w="7371" w:type="dxa"/>
          </w:tcPr>
          <w:p w14:paraId="09304540" w14:textId="77777777"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Ensure consistency with group work – talk partners are often the same.</w:t>
            </w:r>
          </w:p>
          <w:p w14:paraId="1BDD5F06" w14:textId="77777777"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 xml:space="preserve">Positive relationships are maintained with regular dialogue. </w:t>
            </w:r>
          </w:p>
          <w:p w14:paraId="16933A8E" w14:textId="77777777"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Give prior warning if a writing lesson is going to look different from normal or if there will be drama elements involved.</w:t>
            </w:r>
          </w:p>
          <w:p w14:paraId="293A171B" w14:textId="77777777"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Pre-teach interventions and conversations.</w:t>
            </w:r>
          </w:p>
          <w:p w14:paraId="34951F28" w14:textId="77777777"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Sit the child close to the door so that they can leave the classroom, discreetly.</w:t>
            </w:r>
          </w:p>
          <w:p w14:paraId="57D90BC9" w14:textId="5644C72C" w:rsidR="003242B4" w:rsidRPr="003242B4" w:rsidRDefault="003242B4" w:rsidP="003242B4">
            <w:pPr>
              <w:widowControl/>
              <w:autoSpaceDE/>
              <w:autoSpaceDN/>
              <w:spacing w:after="160" w:line="259" w:lineRule="auto"/>
              <w:ind w:left="360"/>
              <w:contextualSpacing/>
              <w:rPr>
                <w:rFonts w:ascii="Century Gothic" w:hAnsi="Century Gothic"/>
                <w:sz w:val="20"/>
                <w:szCs w:val="20"/>
              </w:rPr>
            </w:pPr>
            <w:r w:rsidRPr="003242B4">
              <w:rPr>
                <w:rFonts w:ascii="Century Gothic" w:hAnsi="Century Gothic"/>
                <w:sz w:val="20"/>
                <w:szCs w:val="20"/>
              </w:rPr>
              <w:t xml:space="preserve">Provide space and time to ‘walk away’ if themes within stories </w:t>
            </w:r>
            <w:r w:rsidR="007F146F">
              <w:rPr>
                <w:rFonts w:ascii="Century Gothic" w:hAnsi="Century Gothic"/>
                <w:sz w:val="20"/>
                <w:szCs w:val="20"/>
              </w:rPr>
              <w:t xml:space="preserve">which </w:t>
            </w:r>
            <w:r w:rsidRPr="003242B4">
              <w:rPr>
                <w:rFonts w:ascii="Century Gothic" w:hAnsi="Century Gothic"/>
                <w:sz w:val="20"/>
                <w:szCs w:val="20"/>
              </w:rPr>
              <w:t>stir memories &amp; negative emotions.</w:t>
            </w:r>
          </w:p>
          <w:p w14:paraId="5132F9F6" w14:textId="77777777" w:rsidR="009F37A1" w:rsidRDefault="003242B4" w:rsidP="003242B4">
            <w:pPr>
              <w:widowControl/>
              <w:autoSpaceDE/>
              <w:autoSpaceDN/>
              <w:spacing w:after="160" w:line="259" w:lineRule="auto"/>
              <w:ind w:left="360"/>
              <w:contextualSpacing/>
              <w:rPr>
                <w:rFonts w:ascii="Century Gothic" w:hAnsi="Century Gothic"/>
                <w:sz w:val="20"/>
                <w:szCs w:val="20"/>
              </w:rPr>
            </w:pPr>
            <w:r w:rsidRPr="004104BF">
              <w:rPr>
                <w:rFonts w:ascii="Century Gothic" w:hAnsi="Century Gothic"/>
                <w:sz w:val="20"/>
                <w:szCs w:val="20"/>
              </w:rPr>
              <w:t xml:space="preserve">The PACE approach should be used, using playfulness, acceptance, curiosity and empathy to understand emotions and </w:t>
            </w:r>
            <w:proofErr w:type="spellStart"/>
            <w:r w:rsidRPr="004104BF">
              <w:rPr>
                <w:rFonts w:ascii="Century Gothic" w:hAnsi="Century Gothic"/>
                <w:sz w:val="20"/>
                <w:szCs w:val="20"/>
              </w:rPr>
              <w:t>behaviour</w:t>
            </w:r>
            <w:proofErr w:type="spellEnd"/>
            <w:r w:rsidRPr="004104BF">
              <w:rPr>
                <w:rFonts w:ascii="Century Gothic" w:hAnsi="Century Gothic"/>
                <w:sz w:val="20"/>
                <w:szCs w:val="20"/>
              </w:rPr>
              <w:t>. Lesson plans may need to be adapted/differentiated to include these elements</w:t>
            </w:r>
            <w:r>
              <w:rPr>
                <w:rFonts w:ascii="Century Gothic" w:hAnsi="Century Gothic"/>
                <w:sz w:val="20"/>
                <w:szCs w:val="20"/>
              </w:rPr>
              <w:t>.</w:t>
            </w:r>
          </w:p>
          <w:p w14:paraId="2E9066BD" w14:textId="77777777" w:rsidR="00D7058A" w:rsidRPr="00D7058A" w:rsidRDefault="00D7058A" w:rsidP="00D7058A">
            <w:pPr>
              <w:widowControl/>
              <w:autoSpaceDE/>
              <w:autoSpaceDN/>
              <w:spacing w:after="160" w:line="259" w:lineRule="auto"/>
              <w:ind w:left="360"/>
              <w:contextualSpacing/>
              <w:rPr>
                <w:rFonts w:ascii="Century Gothic" w:hAnsi="Century Gothic"/>
                <w:sz w:val="20"/>
                <w:szCs w:val="20"/>
              </w:rPr>
            </w:pPr>
            <w:r w:rsidRPr="00D7058A">
              <w:rPr>
                <w:rFonts w:ascii="Century Gothic" w:hAnsi="Century Gothic"/>
                <w:sz w:val="20"/>
                <w:szCs w:val="20"/>
              </w:rPr>
              <w:t>Verbal praise to boost confidence and self-esteem.</w:t>
            </w:r>
          </w:p>
          <w:p w14:paraId="74C236C0" w14:textId="77777777" w:rsidR="00D7058A" w:rsidRPr="00D7058A" w:rsidRDefault="00D7058A" w:rsidP="00D7058A">
            <w:pPr>
              <w:widowControl/>
              <w:autoSpaceDE/>
              <w:autoSpaceDN/>
              <w:spacing w:after="160" w:line="259" w:lineRule="auto"/>
              <w:ind w:left="360"/>
              <w:contextualSpacing/>
              <w:rPr>
                <w:rFonts w:ascii="Century Gothic" w:hAnsi="Century Gothic"/>
                <w:sz w:val="20"/>
                <w:szCs w:val="20"/>
              </w:rPr>
            </w:pPr>
            <w:r w:rsidRPr="00D7058A">
              <w:rPr>
                <w:rFonts w:ascii="Century Gothic" w:hAnsi="Century Gothic"/>
                <w:sz w:val="20"/>
                <w:szCs w:val="20"/>
              </w:rPr>
              <w:t>Trusting relationships are nurtured between all adults in the classroom and the children.</w:t>
            </w:r>
          </w:p>
          <w:p w14:paraId="59BB58A3" w14:textId="77777777" w:rsidR="00D7058A" w:rsidRPr="00D7058A" w:rsidRDefault="00D7058A" w:rsidP="00D7058A">
            <w:pPr>
              <w:widowControl/>
              <w:autoSpaceDE/>
              <w:autoSpaceDN/>
              <w:spacing w:after="160" w:line="259" w:lineRule="auto"/>
              <w:ind w:left="360"/>
              <w:contextualSpacing/>
              <w:rPr>
                <w:rFonts w:ascii="Century Gothic" w:hAnsi="Century Gothic"/>
                <w:sz w:val="20"/>
                <w:szCs w:val="20"/>
              </w:rPr>
            </w:pPr>
            <w:r w:rsidRPr="00D7058A">
              <w:rPr>
                <w:rFonts w:ascii="Century Gothic" w:hAnsi="Century Gothic"/>
                <w:sz w:val="20"/>
                <w:szCs w:val="20"/>
              </w:rPr>
              <w:t>Adults are familiar with possible triggers and anxiety inducing scenarios.</w:t>
            </w:r>
          </w:p>
          <w:p w14:paraId="2B26C888" w14:textId="77777777" w:rsidR="00D7058A" w:rsidRDefault="00D7058A" w:rsidP="00D7058A">
            <w:pPr>
              <w:widowControl/>
              <w:autoSpaceDE/>
              <w:autoSpaceDN/>
              <w:spacing w:after="160" w:line="259" w:lineRule="auto"/>
              <w:ind w:left="360"/>
              <w:contextualSpacing/>
              <w:rPr>
                <w:rFonts w:ascii="Century Gothic" w:hAnsi="Century Gothic"/>
                <w:sz w:val="20"/>
                <w:szCs w:val="20"/>
              </w:rPr>
            </w:pPr>
            <w:r w:rsidRPr="00D7058A">
              <w:rPr>
                <w:rFonts w:ascii="Century Gothic" w:hAnsi="Century Gothic"/>
                <w:sz w:val="20"/>
                <w:szCs w:val="20"/>
              </w:rPr>
              <w:t>Individual workstations used where appropriate.</w:t>
            </w:r>
          </w:p>
          <w:p w14:paraId="7246C7A3" w14:textId="77777777" w:rsidR="0000499C" w:rsidRPr="0000499C"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Task management boards are used to break down systems and concepts.</w:t>
            </w:r>
          </w:p>
          <w:p w14:paraId="2065B9FE" w14:textId="77777777" w:rsidR="0000499C" w:rsidRPr="0000499C"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TEAACH style trays used for some pupils to support.</w:t>
            </w:r>
          </w:p>
          <w:p w14:paraId="799D0FD3" w14:textId="77777777" w:rsidR="0000499C" w:rsidRPr="0000499C"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 xml:space="preserve">There is a consistent approach to expectations and </w:t>
            </w:r>
            <w:proofErr w:type="spellStart"/>
            <w:r w:rsidRPr="0000499C">
              <w:rPr>
                <w:rFonts w:ascii="Century Gothic" w:hAnsi="Century Gothic"/>
                <w:sz w:val="20"/>
                <w:szCs w:val="20"/>
              </w:rPr>
              <w:t>behaviour</w:t>
            </w:r>
            <w:proofErr w:type="spellEnd"/>
            <w:r w:rsidRPr="0000499C">
              <w:rPr>
                <w:rFonts w:ascii="Century Gothic" w:hAnsi="Century Gothic"/>
                <w:sz w:val="20"/>
                <w:szCs w:val="20"/>
              </w:rPr>
              <w:t xml:space="preserve"> which is based on positive praise.</w:t>
            </w:r>
          </w:p>
          <w:p w14:paraId="19750798" w14:textId="21E88E40" w:rsidR="0000499C" w:rsidRPr="0000499C"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 xml:space="preserve">The children are aware of a clear goal for what they are expected to achieve during the </w:t>
            </w:r>
            <w:r>
              <w:rPr>
                <w:rFonts w:ascii="Century Gothic" w:hAnsi="Century Gothic"/>
                <w:sz w:val="20"/>
                <w:szCs w:val="20"/>
              </w:rPr>
              <w:t>writing</w:t>
            </w:r>
            <w:r w:rsidRPr="0000499C">
              <w:rPr>
                <w:rFonts w:ascii="Century Gothic" w:hAnsi="Century Gothic"/>
                <w:sz w:val="20"/>
                <w:szCs w:val="20"/>
              </w:rPr>
              <w:t xml:space="preserve"> lesson.</w:t>
            </w:r>
          </w:p>
          <w:p w14:paraId="39B10219" w14:textId="77777777" w:rsidR="0000499C" w:rsidRPr="0000499C"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Learning is broken down into manageable chunks.</w:t>
            </w:r>
          </w:p>
          <w:p w14:paraId="39A61A7D" w14:textId="56AA558B" w:rsidR="0000499C" w:rsidRPr="004675DF" w:rsidRDefault="0000499C" w:rsidP="0000499C">
            <w:pPr>
              <w:widowControl/>
              <w:autoSpaceDE/>
              <w:autoSpaceDN/>
              <w:spacing w:after="160" w:line="259" w:lineRule="auto"/>
              <w:ind w:left="360"/>
              <w:contextualSpacing/>
              <w:rPr>
                <w:rFonts w:ascii="Century Gothic" w:hAnsi="Century Gothic"/>
                <w:sz w:val="20"/>
                <w:szCs w:val="20"/>
              </w:rPr>
            </w:pPr>
            <w:r w:rsidRPr="0000499C">
              <w:rPr>
                <w:rFonts w:ascii="Century Gothic" w:hAnsi="Century Gothic"/>
                <w:sz w:val="20"/>
                <w:szCs w:val="20"/>
              </w:rPr>
              <w:t>Children have nominated/are supported to find a safe space.</w:t>
            </w:r>
          </w:p>
        </w:tc>
      </w:tr>
      <w:tr w:rsidR="009F37A1" w:rsidRPr="00284D86" w14:paraId="12442D01" w14:textId="77777777" w:rsidTr="00FE222C">
        <w:trPr>
          <w:trHeight w:val="1872"/>
        </w:trPr>
        <w:tc>
          <w:tcPr>
            <w:tcW w:w="2124" w:type="dxa"/>
            <w:shd w:val="clear" w:color="auto" w:fill="548DD4" w:themeFill="text2" w:themeFillTint="99"/>
          </w:tcPr>
          <w:p w14:paraId="753C4762" w14:textId="5D7C82BE" w:rsidR="009F37A1" w:rsidRPr="00284D86" w:rsidRDefault="009F37A1" w:rsidP="004675DF">
            <w:pPr>
              <w:pStyle w:val="TableParagraph"/>
              <w:spacing w:line="242" w:lineRule="auto"/>
              <w:ind w:left="360" w:firstLine="0"/>
              <w:rPr>
                <w:rFonts w:ascii="Century Gothic" w:hAnsi="Century Gothic"/>
                <w:b/>
                <w:w w:val="85"/>
                <w:szCs w:val="20"/>
              </w:rPr>
            </w:pPr>
            <w:r>
              <w:rPr>
                <w:rFonts w:ascii="Century Gothic" w:hAnsi="Century Gothic"/>
                <w:b/>
                <w:w w:val="85"/>
                <w:szCs w:val="20"/>
              </w:rPr>
              <w:t>Sensory and Physical</w:t>
            </w:r>
          </w:p>
        </w:tc>
        <w:tc>
          <w:tcPr>
            <w:tcW w:w="7371" w:type="dxa"/>
          </w:tcPr>
          <w:p w14:paraId="3B7C3792"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Visual impairments are considered by ensuring all resources are easily visible from anywhere in the classroom.</w:t>
            </w:r>
          </w:p>
          <w:p w14:paraId="276CA851"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Meaningful movement/sensory breaks are planned into lessons to avoid fatigue/dysregulation.</w:t>
            </w:r>
          </w:p>
          <w:p w14:paraId="0E8201D2"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Images and texts with printed work will be enlarged where there is a visual impairment.</w:t>
            </w:r>
          </w:p>
          <w:p w14:paraId="2C8C9953"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Consideration of the seating environment is dependent on the child’s need.</w:t>
            </w:r>
          </w:p>
          <w:p w14:paraId="28E2DC4C"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Adults to check specialist equipment (</w:t>
            </w:r>
            <w:proofErr w:type="spellStart"/>
            <w:r w:rsidRPr="00341448">
              <w:rPr>
                <w:rFonts w:ascii="Century Gothic" w:hAnsi="Century Gothic"/>
                <w:sz w:val="20"/>
                <w:szCs w:val="20"/>
              </w:rPr>
              <w:t>eg</w:t>
            </w:r>
            <w:proofErr w:type="spellEnd"/>
            <w:r w:rsidRPr="00341448">
              <w:rPr>
                <w:rFonts w:ascii="Century Gothic" w:hAnsi="Century Gothic"/>
                <w:sz w:val="20"/>
                <w:szCs w:val="20"/>
              </w:rPr>
              <w:t xml:space="preserve"> hearing aids) prior to the lesson beginning.</w:t>
            </w:r>
          </w:p>
          <w:p w14:paraId="222A0C9A"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Consideration given to where adults position themselves in the room when talking/giving instructions.</w:t>
            </w:r>
          </w:p>
          <w:p w14:paraId="4232443D"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 xml:space="preserve">Repetition of information/questions where appropriate. </w:t>
            </w:r>
          </w:p>
          <w:p w14:paraId="1D70BF44"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Task management boards used to clearly break down individual instructions.</w:t>
            </w:r>
          </w:p>
          <w:p w14:paraId="096644C9"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Children’s individual equipment regularly checked and maintained.</w:t>
            </w:r>
          </w:p>
          <w:p w14:paraId="33698586" w14:textId="77777777" w:rsidR="00341448" w:rsidRPr="00341448"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lastRenderedPageBreak/>
              <w:t>Adults model use of equipment and support where needed.</w:t>
            </w:r>
          </w:p>
          <w:p w14:paraId="0C7217AF" w14:textId="77777777" w:rsidR="009F37A1" w:rsidRDefault="00341448" w:rsidP="00341448">
            <w:pPr>
              <w:widowControl/>
              <w:autoSpaceDE/>
              <w:autoSpaceDN/>
              <w:spacing w:after="160" w:line="259" w:lineRule="auto"/>
              <w:ind w:left="360"/>
              <w:contextualSpacing/>
              <w:rPr>
                <w:rFonts w:ascii="Century Gothic" w:hAnsi="Century Gothic"/>
                <w:sz w:val="20"/>
                <w:szCs w:val="20"/>
              </w:rPr>
            </w:pPr>
            <w:r w:rsidRPr="00341448">
              <w:rPr>
                <w:rFonts w:ascii="Century Gothic" w:hAnsi="Century Gothic"/>
                <w:sz w:val="20"/>
                <w:szCs w:val="20"/>
              </w:rPr>
              <w:t>Adults are familiar with possible triggers and anxiety inducing scenarios.</w:t>
            </w:r>
          </w:p>
          <w:p w14:paraId="6475EE8D" w14:textId="4367118F" w:rsidR="00FE222C" w:rsidRPr="00FE222C" w:rsidRDefault="00FE222C" w:rsidP="00FE222C">
            <w:pPr>
              <w:widowControl/>
              <w:autoSpaceDE/>
              <w:autoSpaceDN/>
              <w:spacing w:after="160" w:line="259" w:lineRule="auto"/>
              <w:ind w:left="360"/>
              <w:contextualSpacing/>
              <w:rPr>
                <w:rFonts w:ascii="Century Gothic" w:hAnsi="Century Gothic"/>
                <w:sz w:val="20"/>
                <w:szCs w:val="20"/>
              </w:rPr>
            </w:pPr>
            <w:r w:rsidRPr="00FE222C">
              <w:rPr>
                <w:rFonts w:ascii="Century Gothic" w:hAnsi="Century Gothic"/>
                <w:sz w:val="20"/>
                <w:szCs w:val="20"/>
              </w:rPr>
              <w:t>Use actions when retelling stories.</w:t>
            </w:r>
          </w:p>
          <w:p w14:paraId="248B623B" w14:textId="7B3FB2D9" w:rsidR="00FE222C" w:rsidRPr="00FE222C" w:rsidRDefault="00FE222C" w:rsidP="00FE222C">
            <w:pPr>
              <w:widowControl/>
              <w:autoSpaceDE/>
              <w:autoSpaceDN/>
              <w:spacing w:after="160" w:line="259" w:lineRule="auto"/>
              <w:ind w:left="360"/>
              <w:contextualSpacing/>
              <w:rPr>
                <w:rFonts w:ascii="Century Gothic" w:hAnsi="Century Gothic"/>
                <w:sz w:val="20"/>
                <w:szCs w:val="20"/>
              </w:rPr>
            </w:pPr>
            <w:r w:rsidRPr="00FE222C">
              <w:rPr>
                <w:rFonts w:ascii="Century Gothic" w:hAnsi="Century Gothic"/>
                <w:sz w:val="20"/>
                <w:szCs w:val="20"/>
              </w:rPr>
              <w:t>Incorporate drama into writing lessons to explore character and plot.</w:t>
            </w:r>
          </w:p>
        </w:tc>
      </w:tr>
    </w:tbl>
    <w:p w14:paraId="39A61A7F" w14:textId="77777777" w:rsidR="00FA7567" w:rsidRPr="00284D86" w:rsidRDefault="00FA7567" w:rsidP="004675DF">
      <w:pPr>
        <w:spacing w:line="290" w:lineRule="atLeast"/>
        <w:rPr>
          <w:rFonts w:ascii="Century Gothic" w:hAnsi="Century Gothic"/>
          <w:szCs w:val="20"/>
        </w:rPr>
        <w:sectPr w:rsidR="00FA7567" w:rsidRPr="00284D86" w:rsidSect="00D322D9">
          <w:headerReference w:type="default" r:id="rId9"/>
          <w:type w:val="continuous"/>
          <w:pgSz w:w="11910" w:h="16840"/>
          <w:pgMar w:top="680" w:right="995" w:bottom="280" w:left="1300" w:header="720" w:footer="720" w:gutter="0"/>
          <w:pgBorders w:offsetFrom="page">
            <w:top w:val="single" w:sz="24" w:space="24" w:color="0070C0"/>
            <w:left w:val="single" w:sz="24" w:space="24" w:color="0070C0"/>
            <w:bottom w:val="single" w:sz="24" w:space="24" w:color="0070C0"/>
            <w:right w:val="single" w:sz="24" w:space="24" w:color="0070C0"/>
          </w:pgBorders>
          <w:cols w:space="720"/>
        </w:sectPr>
      </w:pPr>
    </w:p>
    <w:p w14:paraId="39A61A91" w14:textId="77777777" w:rsidR="002A7547" w:rsidRPr="00284D86" w:rsidRDefault="002A7547" w:rsidP="004675DF">
      <w:pPr>
        <w:rPr>
          <w:rFonts w:ascii="Century Gothic" w:hAnsi="Century Gothic"/>
          <w:sz w:val="20"/>
          <w:szCs w:val="20"/>
        </w:rPr>
      </w:pPr>
    </w:p>
    <w:sectPr w:rsidR="002A7547" w:rsidRPr="00284D86" w:rsidSect="00D322D9">
      <w:pgSz w:w="11910" w:h="16840"/>
      <w:pgMar w:top="680" w:right="1300" w:bottom="280" w:left="1300"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0284" w14:textId="77777777" w:rsidR="008F49A2" w:rsidRDefault="008F49A2" w:rsidP="00E2296B">
      <w:r>
        <w:separator/>
      </w:r>
    </w:p>
  </w:endnote>
  <w:endnote w:type="continuationSeparator" w:id="0">
    <w:p w14:paraId="5B1FA590" w14:textId="77777777" w:rsidR="008F49A2" w:rsidRDefault="008F49A2" w:rsidP="00E2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A73F" w14:textId="77777777" w:rsidR="008F49A2" w:rsidRDefault="008F49A2" w:rsidP="00E2296B">
      <w:r>
        <w:separator/>
      </w:r>
    </w:p>
  </w:footnote>
  <w:footnote w:type="continuationSeparator" w:id="0">
    <w:p w14:paraId="365CCBFF" w14:textId="77777777" w:rsidR="008F49A2" w:rsidRDefault="008F49A2" w:rsidP="00E2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5CC6" w14:textId="2BF4BC81" w:rsidR="00E2296B" w:rsidRDefault="00D322D9">
    <w:pPr>
      <w:pStyle w:val="Header"/>
    </w:pPr>
    <w:r>
      <w:rPr>
        <w:noProof/>
      </w:rPr>
      <w:drawing>
        <wp:anchor distT="0" distB="0" distL="114300" distR="114300" simplePos="0" relativeHeight="251659264" behindDoc="0" locked="0" layoutInCell="1" allowOverlap="1" wp14:anchorId="02951FC2" wp14:editId="2236478A">
          <wp:simplePos x="0" y="0"/>
          <wp:positionH relativeFrom="column">
            <wp:posOffset>5676900</wp:posOffset>
          </wp:positionH>
          <wp:positionV relativeFrom="paragraph">
            <wp:posOffset>-29845</wp:posOffset>
          </wp:positionV>
          <wp:extent cx="629285" cy="652780"/>
          <wp:effectExtent l="0" t="0" r="0" b="0"/>
          <wp:wrapThrough wrapText="bothSides">
            <wp:wrapPolygon edited="0">
              <wp:start x="0" y="0"/>
              <wp:lineTo x="0" y="20802"/>
              <wp:lineTo x="20924" y="20802"/>
              <wp:lineTo x="20924" y="0"/>
              <wp:lineTo x="0" y="0"/>
            </wp:wrapPolygon>
          </wp:wrapThrough>
          <wp:docPr id="1468005021"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66C4B58" wp14:editId="3F7867F7">
          <wp:simplePos x="0" y="0"/>
          <wp:positionH relativeFrom="column">
            <wp:posOffset>-368300</wp:posOffset>
          </wp:positionH>
          <wp:positionV relativeFrom="paragraph">
            <wp:posOffset>9525</wp:posOffset>
          </wp:positionV>
          <wp:extent cx="629285" cy="652780"/>
          <wp:effectExtent l="0" t="0" r="0" b="0"/>
          <wp:wrapThrough wrapText="bothSides">
            <wp:wrapPolygon edited="0">
              <wp:start x="0" y="0"/>
              <wp:lineTo x="0" y="20802"/>
              <wp:lineTo x="20924" y="20802"/>
              <wp:lineTo x="20924" y="0"/>
              <wp:lineTo x="0" y="0"/>
            </wp:wrapPolygon>
          </wp:wrapThrough>
          <wp:docPr id="112151248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9571" w14:textId="2C08DE8D" w:rsidR="00E2296B" w:rsidRPr="00FC43F4" w:rsidRDefault="00E2296B" w:rsidP="00E2296B">
    <w:pPr>
      <w:pStyle w:val="Header"/>
      <w:jc w:val="center"/>
      <w:rPr>
        <w:rFonts w:ascii="Century Gothic" w:hAnsi="Century Gothic"/>
        <w:b/>
        <w:bCs/>
        <w:u w:val="single"/>
      </w:rPr>
    </w:pPr>
    <w:proofErr w:type="spellStart"/>
    <w:r w:rsidRPr="00FC43F4">
      <w:rPr>
        <w:rFonts w:ascii="Century Gothic" w:hAnsi="Century Gothic"/>
        <w:b/>
        <w:bCs/>
        <w:u w:val="single"/>
      </w:rPr>
      <w:t>S</w:t>
    </w:r>
    <w:r w:rsidR="00D322D9">
      <w:rPr>
        <w:rFonts w:ascii="Century Gothic" w:hAnsi="Century Gothic"/>
        <w:b/>
        <w:bCs/>
        <w:u w:val="single"/>
      </w:rPr>
      <w:t>hortlanesend</w:t>
    </w:r>
    <w:proofErr w:type="spellEnd"/>
  </w:p>
  <w:p w14:paraId="7187317A" w14:textId="448B381E" w:rsidR="00E2296B" w:rsidRDefault="00E2296B">
    <w:pPr>
      <w:pStyle w:val="Header"/>
    </w:pPr>
  </w:p>
  <w:p w14:paraId="1A9A91C6" w14:textId="77777777" w:rsidR="00E2296B" w:rsidRDefault="00E2296B">
    <w:pPr>
      <w:pStyle w:val="Header"/>
    </w:pPr>
  </w:p>
  <w:p w14:paraId="5A290E99" w14:textId="1587582C" w:rsidR="00E2296B" w:rsidRDefault="00E2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445"/>
    <w:multiLevelType w:val="hybridMultilevel"/>
    <w:tmpl w:val="BACCAB04"/>
    <w:lvl w:ilvl="0" w:tplc="3BFCB764">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E71A970C">
      <w:numFmt w:val="bullet"/>
      <w:lvlText w:val="•"/>
      <w:lvlJc w:val="left"/>
      <w:pPr>
        <w:ind w:left="1355" w:hanging="361"/>
      </w:pPr>
      <w:rPr>
        <w:rFonts w:hint="default"/>
        <w:lang w:val="en-US" w:eastAsia="en-US" w:bidi="ar-SA"/>
      </w:rPr>
    </w:lvl>
    <w:lvl w:ilvl="2" w:tplc="2F2618F0">
      <w:numFmt w:val="bullet"/>
      <w:lvlText w:val="•"/>
      <w:lvlJc w:val="left"/>
      <w:pPr>
        <w:ind w:left="1890" w:hanging="361"/>
      </w:pPr>
      <w:rPr>
        <w:rFonts w:hint="default"/>
        <w:lang w:val="en-US" w:eastAsia="en-US" w:bidi="ar-SA"/>
      </w:rPr>
    </w:lvl>
    <w:lvl w:ilvl="3" w:tplc="064CDC5E">
      <w:numFmt w:val="bullet"/>
      <w:lvlText w:val="•"/>
      <w:lvlJc w:val="left"/>
      <w:pPr>
        <w:ind w:left="2425" w:hanging="361"/>
      </w:pPr>
      <w:rPr>
        <w:rFonts w:hint="default"/>
        <w:lang w:val="en-US" w:eastAsia="en-US" w:bidi="ar-SA"/>
      </w:rPr>
    </w:lvl>
    <w:lvl w:ilvl="4" w:tplc="8A2C457E">
      <w:numFmt w:val="bullet"/>
      <w:lvlText w:val="•"/>
      <w:lvlJc w:val="left"/>
      <w:pPr>
        <w:ind w:left="2960" w:hanging="361"/>
      </w:pPr>
      <w:rPr>
        <w:rFonts w:hint="default"/>
        <w:lang w:val="en-US" w:eastAsia="en-US" w:bidi="ar-SA"/>
      </w:rPr>
    </w:lvl>
    <w:lvl w:ilvl="5" w:tplc="752C7A7A">
      <w:numFmt w:val="bullet"/>
      <w:lvlText w:val="•"/>
      <w:lvlJc w:val="left"/>
      <w:pPr>
        <w:ind w:left="3495" w:hanging="361"/>
      </w:pPr>
      <w:rPr>
        <w:rFonts w:hint="default"/>
        <w:lang w:val="en-US" w:eastAsia="en-US" w:bidi="ar-SA"/>
      </w:rPr>
    </w:lvl>
    <w:lvl w:ilvl="6" w:tplc="3F0061C6">
      <w:numFmt w:val="bullet"/>
      <w:lvlText w:val="•"/>
      <w:lvlJc w:val="left"/>
      <w:pPr>
        <w:ind w:left="4030" w:hanging="361"/>
      </w:pPr>
      <w:rPr>
        <w:rFonts w:hint="default"/>
        <w:lang w:val="en-US" w:eastAsia="en-US" w:bidi="ar-SA"/>
      </w:rPr>
    </w:lvl>
    <w:lvl w:ilvl="7" w:tplc="616A8852">
      <w:numFmt w:val="bullet"/>
      <w:lvlText w:val="•"/>
      <w:lvlJc w:val="left"/>
      <w:pPr>
        <w:ind w:left="4565" w:hanging="361"/>
      </w:pPr>
      <w:rPr>
        <w:rFonts w:hint="default"/>
        <w:lang w:val="en-US" w:eastAsia="en-US" w:bidi="ar-SA"/>
      </w:rPr>
    </w:lvl>
    <w:lvl w:ilvl="8" w:tplc="39945946">
      <w:numFmt w:val="bullet"/>
      <w:lvlText w:val="•"/>
      <w:lvlJc w:val="left"/>
      <w:pPr>
        <w:ind w:left="5100" w:hanging="361"/>
      </w:pPr>
      <w:rPr>
        <w:rFonts w:hint="default"/>
        <w:lang w:val="en-US" w:eastAsia="en-US" w:bidi="ar-SA"/>
      </w:rPr>
    </w:lvl>
  </w:abstractNum>
  <w:abstractNum w:abstractNumId="1" w15:restartNumberingAfterBreak="0">
    <w:nsid w:val="0D331D64"/>
    <w:multiLevelType w:val="hybridMultilevel"/>
    <w:tmpl w:val="9954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2371E"/>
    <w:multiLevelType w:val="hybridMultilevel"/>
    <w:tmpl w:val="53FC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16744"/>
    <w:multiLevelType w:val="hybridMultilevel"/>
    <w:tmpl w:val="C754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E4A06"/>
    <w:multiLevelType w:val="hybridMultilevel"/>
    <w:tmpl w:val="2AD0E084"/>
    <w:lvl w:ilvl="0" w:tplc="CDFCC488">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09B838A2">
      <w:numFmt w:val="bullet"/>
      <w:lvlText w:val="•"/>
      <w:lvlJc w:val="left"/>
      <w:pPr>
        <w:ind w:left="1355" w:hanging="361"/>
      </w:pPr>
      <w:rPr>
        <w:rFonts w:hint="default"/>
        <w:lang w:val="en-US" w:eastAsia="en-US" w:bidi="ar-SA"/>
      </w:rPr>
    </w:lvl>
    <w:lvl w:ilvl="2" w:tplc="08E0F12C">
      <w:numFmt w:val="bullet"/>
      <w:lvlText w:val="•"/>
      <w:lvlJc w:val="left"/>
      <w:pPr>
        <w:ind w:left="1890" w:hanging="361"/>
      </w:pPr>
      <w:rPr>
        <w:rFonts w:hint="default"/>
        <w:lang w:val="en-US" w:eastAsia="en-US" w:bidi="ar-SA"/>
      </w:rPr>
    </w:lvl>
    <w:lvl w:ilvl="3" w:tplc="AB427F3E">
      <w:numFmt w:val="bullet"/>
      <w:lvlText w:val="•"/>
      <w:lvlJc w:val="left"/>
      <w:pPr>
        <w:ind w:left="2425" w:hanging="361"/>
      </w:pPr>
      <w:rPr>
        <w:rFonts w:hint="default"/>
        <w:lang w:val="en-US" w:eastAsia="en-US" w:bidi="ar-SA"/>
      </w:rPr>
    </w:lvl>
    <w:lvl w:ilvl="4" w:tplc="1666994E">
      <w:numFmt w:val="bullet"/>
      <w:lvlText w:val="•"/>
      <w:lvlJc w:val="left"/>
      <w:pPr>
        <w:ind w:left="2960" w:hanging="361"/>
      </w:pPr>
      <w:rPr>
        <w:rFonts w:hint="default"/>
        <w:lang w:val="en-US" w:eastAsia="en-US" w:bidi="ar-SA"/>
      </w:rPr>
    </w:lvl>
    <w:lvl w:ilvl="5" w:tplc="EF122EC0">
      <w:numFmt w:val="bullet"/>
      <w:lvlText w:val="•"/>
      <w:lvlJc w:val="left"/>
      <w:pPr>
        <w:ind w:left="3495" w:hanging="361"/>
      </w:pPr>
      <w:rPr>
        <w:rFonts w:hint="default"/>
        <w:lang w:val="en-US" w:eastAsia="en-US" w:bidi="ar-SA"/>
      </w:rPr>
    </w:lvl>
    <w:lvl w:ilvl="6" w:tplc="D3BC58DE">
      <w:numFmt w:val="bullet"/>
      <w:lvlText w:val="•"/>
      <w:lvlJc w:val="left"/>
      <w:pPr>
        <w:ind w:left="4030" w:hanging="361"/>
      </w:pPr>
      <w:rPr>
        <w:rFonts w:hint="default"/>
        <w:lang w:val="en-US" w:eastAsia="en-US" w:bidi="ar-SA"/>
      </w:rPr>
    </w:lvl>
    <w:lvl w:ilvl="7" w:tplc="A72EFE1E">
      <w:numFmt w:val="bullet"/>
      <w:lvlText w:val="•"/>
      <w:lvlJc w:val="left"/>
      <w:pPr>
        <w:ind w:left="4565" w:hanging="361"/>
      </w:pPr>
      <w:rPr>
        <w:rFonts w:hint="default"/>
        <w:lang w:val="en-US" w:eastAsia="en-US" w:bidi="ar-SA"/>
      </w:rPr>
    </w:lvl>
    <w:lvl w:ilvl="8" w:tplc="69985BFC">
      <w:numFmt w:val="bullet"/>
      <w:lvlText w:val="•"/>
      <w:lvlJc w:val="left"/>
      <w:pPr>
        <w:ind w:left="5100" w:hanging="361"/>
      </w:pPr>
      <w:rPr>
        <w:rFonts w:hint="default"/>
        <w:lang w:val="en-US" w:eastAsia="en-US" w:bidi="ar-SA"/>
      </w:rPr>
    </w:lvl>
  </w:abstractNum>
  <w:abstractNum w:abstractNumId="5" w15:restartNumberingAfterBreak="0">
    <w:nsid w:val="3FDB73A0"/>
    <w:multiLevelType w:val="hybridMultilevel"/>
    <w:tmpl w:val="43D0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1051D"/>
    <w:multiLevelType w:val="hybridMultilevel"/>
    <w:tmpl w:val="D420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F58EB"/>
    <w:multiLevelType w:val="hybridMultilevel"/>
    <w:tmpl w:val="F902753C"/>
    <w:lvl w:ilvl="0" w:tplc="2D9C108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A6857"/>
    <w:multiLevelType w:val="hybridMultilevel"/>
    <w:tmpl w:val="7E4C86E2"/>
    <w:lvl w:ilvl="0" w:tplc="2D9C108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54C68"/>
    <w:multiLevelType w:val="hybridMultilevel"/>
    <w:tmpl w:val="CE38FAC0"/>
    <w:lvl w:ilvl="0" w:tplc="35E28D0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259A03D6">
      <w:numFmt w:val="bullet"/>
      <w:lvlText w:val="•"/>
      <w:lvlJc w:val="left"/>
      <w:pPr>
        <w:ind w:left="1355" w:hanging="361"/>
      </w:pPr>
      <w:rPr>
        <w:rFonts w:hint="default"/>
        <w:lang w:val="en-US" w:eastAsia="en-US" w:bidi="ar-SA"/>
      </w:rPr>
    </w:lvl>
    <w:lvl w:ilvl="2" w:tplc="A008EC94">
      <w:numFmt w:val="bullet"/>
      <w:lvlText w:val="•"/>
      <w:lvlJc w:val="left"/>
      <w:pPr>
        <w:ind w:left="1890" w:hanging="361"/>
      </w:pPr>
      <w:rPr>
        <w:rFonts w:hint="default"/>
        <w:lang w:val="en-US" w:eastAsia="en-US" w:bidi="ar-SA"/>
      </w:rPr>
    </w:lvl>
    <w:lvl w:ilvl="3" w:tplc="963C103C">
      <w:numFmt w:val="bullet"/>
      <w:lvlText w:val="•"/>
      <w:lvlJc w:val="left"/>
      <w:pPr>
        <w:ind w:left="2425" w:hanging="361"/>
      </w:pPr>
      <w:rPr>
        <w:rFonts w:hint="default"/>
        <w:lang w:val="en-US" w:eastAsia="en-US" w:bidi="ar-SA"/>
      </w:rPr>
    </w:lvl>
    <w:lvl w:ilvl="4" w:tplc="122A3D1A">
      <w:numFmt w:val="bullet"/>
      <w:lvlText w:val="•"/>
      <w:lvlJc w:val="left"/>
      <w:pPr>
        <w:ind w:left="2960" w:hanging="361"/>
      </w:pPr>
      <w:rPr>
        <w:rFonts w:hint="default"/>
        <w:lang w:val="en-US" w:eastAsia="en-US" w:bidi="ar-SA"/>
      </w:rPr>
    </w:lvl>
    <w:lvl w:ilvl="5" w:tplc="A0B4CC58">
      <w:numFmt w:val="bullet"/>
      <w:lvlText w:val="•"/>
      <w:lvlJc w:val="left"/>
      <w:pPr>
        <w:ind w:left="3495" w:hanging="361"/>
      </w:pPr>
      <w:rPr>
        <w:rFonts w:hint="default"/>
        <w:lang w:val="en-US" w:eastAsia="en-US" w:bidi="ar-SA"/>
      </w:rPr>
    </w:lvl>
    <w:lvl w:ilvl="6" w:tplc="D592B998">
      <w:numFmt w:val="bullet"/>
      <w:lvlText w:val="•"/>
      <w:lvlJc w:val="left"/>
      <w:pPr>
        <w:ind w:left="4030" w:hanging="361"/>
      </w:pPr>
      <w:rPr>
        <w:rFonts w:hint="default"/>
        <w:lang w:val="en-US" w:eastAsia="en-US" w:bidi="ar-SA"/>
      </w:rPr>
    </w:lvl>
    <w:lvl w:ilvl="7" w:tplc="AB545EDC">
      <w:numFmt w:val="bullet"/>
      <w:lvlText w:val="•"/>
      <w:lvlJc w:val="left"/>
      <w:pPr>
        <w:ind w:left="4565" w:hanging="361"/>
      </w:pPr>
      <w:rPr>
        <w:rFonts w:hint="default"/>
        <w:lang w:val="en-US" w:eastAsia="en-US" w:bidi="ar-SA"/>
      </w:rPr>
    </w:lvl>
    <w:lvl w:ilvl="8" w:tplc="8070AB6A">
      <w:numFmt w:val="bullet"/>
      <w:lvlText w:val="•"/>
      <w:lvlJc w:val="left"/>
      <w:pPr>
        <w:ind w:left="5100" w:hanging="361"/>
      </w:pPr>
      <w:rPr>
        <w:rFonts w:hint="default"/>
        <w:lang w:val="en-US" w:eastAsia="en-US" w:bidi="ar-SA"/>
      </w:rPr>
    </w:lvl>
  </w:abstractNum>
  <w:abstractNum w:abstractNumId="10" w15:restartNumberingAfterBreak="0">
    <w:nsid w:val="5BF209B4"/>
    <w:multiLevelType w:val="hybridMultilevel"/>
    <w:tmpl w:val="DAA80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E2476F"/>
    <w:multiLevelType w:val="hybridMultilevel"/>
    <w:tmpl w:val="798ED496"/>
    <w:lvl w:ilvl="0" w:tplc="3F529FD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46C09180">
      <w:numFmt w:val="bullet"/>
      <w:lvlText w:val="•"/>
      <w:lvlJc w:val="left"/>
      <w:pPr>
        <w:ind w:left="1355" w:hanging="361"/>
      </w:pPr>
      <w:rPr>
        <w:rFonts w:hint="default"/>
        <w:lang w:val="en-US" w:eastAsia="en-US" w:bidi="ar-SA"/>
      </w:rPr>
    </w:lvl>
    <w:lvl w:ilvl="2" w:tplc="849E18A6">
      <w:numFmt w:val="bullet"/>
      <w:lvlText w:val="•"/>
      <w:lvlJc w:val="left"/>
      <w:pPr>
        <w:ind w:left="1890" w:hanging="361"/>
      </w:pPr>
      <w:rPr>
        <w:rFonts w:hint="default"/>
        <w:lang w:val="en-US" w:eastAsia="en-US" w:bidi="ar-SA"/>
      </w:rPr>
    </w:lvl>
    <w:lvl w:ilvl="3" w:tplc="14EC20D6">
      <w:numFmt w:val="bullet"/>
      <w:lvlText w:val="•"/>
      <w:lvlJc w:val="left"/>
      <w:pPr>
        <w:ind w:left="2425" w:hanging="361"/>
      </w:pPr>
      <w:rPr>
        <w:rFonts w:hint="default"/>
        <w:lang w:val="en-US" w:eastAsia="en-US" w:bidi="ar-SA"/>
      </w:rPr>
    </w:lvl>
    <w:lvl w:ilvl="4" w:tplc="224C0E62">
      <w:numFmt w:val="bullet"/>
      <w:lvlText w:val="•"/>
      <w:lvlJc w:val="left"/>
      <w:pPr>
        <w:ind w:left="2960" w:hanging="361"/>
      </w:pPr>
      <w:rPr>
        <w:rFonts w:hint="default"/>
        <w:lang w:val="en-US" w:eastAsia="en-US" w:bidi="ar-SA"/>
      </w:rPr>
    </w:lvl>
    <w:lvl w:ilvl="5" w:tplc="215C3396">
      <w:numFmt w:val="bullet"/>
      <w:lvlText w:val="•"/>
      <w:lvlJc w:val="left"/>
      <w:pPr>
        <w:ind w:left="3495" w:hanging="361"/>
      </w:pPr>
      <w:rPr>
        <w:rFonts w:hint="default"/>
        <w:lang w:val="en-US" w:eastAsia="en-US" w:bidi="ar-SA"/>
      </w:rPr>
    </w:lvl>
    <w:lvl w:ilvl="6" w:tplc="4712E950">
      <w:numFmt w:val="bullet"/>
      <w:lvlText w:val="•"/>
      <w:lvlJc w:val="left"/>
      <w:pPr>
        <w:ind w:left="4030" w:hanging="361"/>
      </w:pPr>
      <w:rPr>
        <w:rFonts w:hint="default"/>
        <w:lang w:val="en-US" w:eastAsia="en-US" w:bidi="ar-SA"/>
      </w:rPr>
    </w:lvl>
    <w:lvl w:ilvl="7" w:tplc="2B4C914E">
      <w:numFmt w:val="bullet"/>
      <w:lvlText w:val="•"/>
      <w:lvlJc w:val="left"/>
      <w:pPr>
        <w:ind w:left="4565" w:hanging="361"/>
      </w:pPr>
      <w:rPr>
        <w:rFonts w:hint="default"/>
        <w:lang w:val="en-US" w:eastAsia="en-US" w:bidi="ar-SA"/>
      </w:rPr>
    </w:lvl>
    <w:lvl w:ilvl="8" w:tplc="DAB87F14">
      <w:numFmt w:val="bullet"/>
      <w:lvlText w:val="•"/>
      <w:lvlJc w:val="left"/>
      <w:pPr>
        <w:ind w:left="5100" w:hanging="361"/>
      </w:pPr>
      <w:rPr>
        <w:rFonts w:hint="default"/>
        <w:lang w:val="en-US" w:eastAsia="en-US" w:bidi="ar-SA"/>
      </w:rPr>
    </w:lvl>
  </w:abstractNum>
  <w:abstractNum w:abstractNumId="12" w15:restartNumberingAfterBreak="0">
    <w:nsid w:val="7394530B"/>
    <w:multiLevelType w:val="hybridMultilevel"/>
    <w:tmpl w:val="0C0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47286"/>
    <w:multiLevelType w:val="hybridMultilevel"/>
    <w:tmpl w:val="BD2002C0"/>
    <w:lvl w:ilvl="0" w:tplc="F88CD4D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3A240084">
      <w:numFmt w:val="bullet"/>
      <w:lvlText w:val="•"/>
      <w:lvlJc w:val="left"/>
      <w:pPr>
        <w:ind w:left="1355" w:hanging="361"/>
      </w:pPr>
      <w:rPr>
        <w:rFonts w:hint="default"/>
        <w:lang w:val="en-US" w:eastAsia="en-US" w:bidi="ar-SA"/>
      </w:rPr>
    </w:lvl>
    <w:lvl w:ilvl="2" w:tplc="1868CCFC">
      <w:numFmt w:val="bullet"/>
      <w:lvlText w:val="•"/>
      <w:lvlJc w:val="left"/>
      <w:pPr>
        <w:ind w:left="1890" w:hanging="361"/>
      </w:pPr>
      <w:rPr>
        <w:rFonts w:hint="default"/>
        <w:lang w:val="en-US" w:eastAsia="en-US" w:bidi="ar-SA"/>
      </w:rPr>
    </w:lvl>
    <w:lvl w:ilvl="3" w:tplc="83D28C8A">
      <w:numFmt w:val="bullet"/>
      <w:lvlText w:val="•"/>
      <w:lvlJc w:val="left"/>
      <w:pPr>
        <w:ind w:left="2425" w:hanging="361"/>
      </w:pPr>
      <w:rPr>
        <w:rFonts w:hint="default"/>
        <w:lang w:val="en-US" w:eastAsia="en-US" w:bidi="ar-SA"/>
      </w:rPr>
    </w:lvl>
    <w:lvl w:ilvl="4" w:tplc="F362C220">
      <w:numFmt w:val="bullet"/>
      <w:lvlText w:val="•"/>
      <w:lvlJc w:val="left"/>
      <w:pPr>
        <w:ind w:left="2960" w:hanging="361"/>
      </w:pPr>
      <w:rPr>
        <w:rFonts w:hint="default"/>
        <w:lang w:val="en-US" w:eastAsia="en-US" w:bidi="ar-SA"/>
      </w:rPr>
    </w:lvl>
    <w:lvl w:ilvl="5" w:tplc="E7E6189E">
      <w:numFmt w:val="bullet"/>
      <w:lvlText w:val="•"/>
      <w:lvlJc w:val="left"/>
      <w:pPr>
        <w:ind w:left="3495" w:hanging="361"/>
      </w:pPr>
      <w:rPr>
        <w:rFonts w:hint="default"/>
        <w:lang w:val="en-US" w:eastAsia="en-US" w:bidi="ar-SA"/>
      </w:rPr>
    </w:lvl>
    <w:lvl w:ilvl="6" w:tplc="C9C4F03E">
      <w:numFmt w:val="bullet"/>
      <w:lvlText w:val="•"/>
      <w:lvlJc w:val="left"/>
      <w:pPr>
        <w:ind w:left="4030" w:hanging="361"/>
      </w:pPr>
      <w:rPr>
        <w:rFonts w:hint="default"/>
        <w:lang w:val="en-US" w:eastAsia="en-US" w:bidi="ar-SA"/>
      </w:rPr>
    </w:lvl>
    <w:lvl w:ilvl="7" w:tplc="3D6CBE0E">
      <w:numFmt w:val="bullet"/>
      <w:lvlText w:val="•"/>
      <w:lvlJc w:val="left"/>
      <w:pPr>
        <w:ind w:left="4565" w:hanging="361"/>
      </w:pPr>
      <w:rPr>
        <w:rFonts w:hint="default"/>
        <w:lang w:val="en-US" w:eastAsia="en-US" w:bidi="ar-SA"/>
      </w:rPr>
    </w:lvl>
    <w:lvl w:ilvl="8" w:tplc="9A62452A">
      <w:numFmt w:val="bullet"/>
      <w:lvlText w:val="•"/>
      <w:lvlJc w:val="left"/>
      <w:pPr>
        <w:ind w:left="5100" w:hanging="361"/>
      </w:pPr>
      <w:rPr>
        <w:rFonts w:hint="default"/>
        <w:lang w:val="en-US" w:eastAsia="en-US" w:bidi="ar-SA"/>
      </w:rPr>
    </w:lvl>
  </w:abstractNum>
  <w:num w:numId="1" w16cid:durableId="1273321020">
    <w:abstractNumId w:val="4"/>
  </w:num>
  <w:num w:numId="2" w16cid:durableId="237331806">
    <w:abstractNumId w:val="11"/>
  </w:num>
  <w:num w:numId="3" w16cid:durableId="2041276148">
    <w:abstractNumId w:val="13"/>
  </w:num>
  <w:num w:numId="4" w16cid:durableId="1746800473">
    <w:abstractNumId w:val="9"/>
  </w:num>
  <w:num w:numId="5" w16cid:durableId="1979844484">
    <w:abstractNumId w:val="0"/>
  </w:num>
  <w:num w:numId="6" w16cid:durableId="535045813">
    <w:abstractNumId w:val="2"/>
  </w:num>
  <w:num w:numId="7" w16cid:durableId="769009378">
    <w:abstractNumId w:val="12"/>
  </w:num>
  <w:num w:numId="8" w16cid:durableId="316541972">
    <w:abstractNumId w:val="5"/>
  </w:num>
  <w:num w:numId="9" w16cid:durableId="1545680177">
    <w:abstractNumId w:val="1"/>
  </w:num>
  <w:num w:numId="10" w16cid:durableId="1913611992">
    <w:abstractNumId w:val="6"/>
  </w:num>
  <w:num w:numId="11" w16cid:durableId="344747813">
    <w:abstractNumId w:val="3"/>
  </w:num>
  <w:num w:numId="12" w16cid:durableId="920800600">
    <w:abstractNumId w:val="10"/>
  </w:num>
  <w:num w:numId="13" w16cid:durableId="361976260">
    <w:abstractNumId w:val="8"/>
  </w:num>
  <w:num w:numId="14" w16cid:durableId="134960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7567"/>
    <w:rsid w:val="0000499C"/>
    <w:rsid w:val="00005954"/>
    <w:rsid w:val="001058D7"/>
    <w:rsid w:val="001C6992"/>
    <w:rsid w:val="00284D86"/>
    <w:rsid w:val="0029391D"/>
    <w:rsid w:val="002A7547"/>
    <w:rsid w:val="002B6CD0"/>
    <w:rsid w:val="002F454B"/>
    <w:rsid w:val="003242B4"/>
    <w:rsid w:val="00341448"/>
    <w:rsid w:val="003849D0"/>
    <w:rsid w:val="004675DF"/>
    <w:rsid w:val="00625C9A"/>
    <w:rsid w:val="006E1772"/>
    <w:rsid w:val="007378B7"/>
    <w:rsid w:val="007F146F"/>
    <w:rsid w:val="00816E74"/>
    <w:rsid w:val="0084453D"/>
    <w:rsid w:val="008F49A2"/>
    <w:rsid w:val="00945EAF"/>
    <w:rsid w:val="00963A3D"/>
    <w:rsid w:val="009F37A1"/>
    <w:rsid w:val="00A8712D"/>
    <w:rsid w:val="00A923F2"/>
    <w:rsid w:val="00AF62CC"/>
    <w:rsid w:val="00B05B04"/>
    <w:rsid w:val="00B6185C"/>
    <w:rsid w:val="00B81E44"/>
    <w:rsid w:val="00BA3795"/>
    <w:rsid w:val="00C36992"/>
    <w:rsid w:val="00C66297"/>
    <w:rsid w:val="00D322D9"/>
    <w:rsid w:val="00D7058A"/>
    <w:rsid w:val="00DE2141"/>
    <w:rsid w:val="00E2296B"/>
    <w:rsid w:val="00E864A9"/>
    <w:rsid w:val="00FA7567"/>
    <w:rsid w:val="00FC43F4"/>
    <w:rsid w:val="00FE22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1A60"/>
  <w15:docId w15:val="{40698922-BC29-4814-8A5C-B49BE2FC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27" w:hanging="361"/>
    </w:pPr>
    <w:rPr>
      <w:rFonts w:ascii="Verdana" w:eastAsia="Verdana" w:hAnsi="Verdana" w:cs="Verdana"/>
    </w:rPr>
  </w:style>
  <w:style w:type="paragraph" w:styleId="Header">
    <w:name w:val="header"/>
    <w:basedOn w:val="Normal"/>
    <w:link w:val="HeaderChar"/>
    <w:uiPriority w:val="99"/>
    <w:unhideWhenUsed/>
    <w:rsid w:val="00E2296B"/>
    <w:pPr>
      <w:tabs>
        <w:tab w:val="center" w:pos="4513"/>
        <w:tab w:val="right" w:pos="9026"/>
      </w:tabs>
    </w:pPr>
  </w:style>
  <w:style w:type="character" w:customStyle="1" w:styleId="HeaderChar">
    <w:name w:val="Header Char"/>
    <w:basedOn w:val="DefaultParagraphFont"/>
    <w:link w:val="Header"/>
    <w:uiPriority w:val="99"/>
    <w:rsid w:val="00E2296B"/>
  </w:style>
  <w:style w:type="paragraph" w:styleId="Footer">
    <w:name w:val="footer"/>
    <w:basedOn w:val="Normal"/>
    <w:link w:val="FooterChar"/>
    <w:uiPriority w:val="99"/>
    <w:unhideWhenUsed/>
    <w:rsid w:val="00E2296B"/>
    <w:pPr>
      <w:tabs>
        <w:tab w:val="center" w:pos="4513"/>
        <w:tab w:val="right" w:pos="9026"/>
      </w:tabs>
    </w:pPr>
  </w:style>
  <w:style w:type="character" w:customStyle="1" w:styleId="FooterChar">
    <w:name w:val="Footer Char"/>
    <w:basedOn w:val="DefaultParagraphFont"/>
    <w:link w:val="Footer"/>
    <w:uiPriority w:val="99"/>
    <w:rsid w:val="00E2296B"/>
  </w:style>
  <w:style w:type="table" w:styleId="TableGrid">
    <w:name w:val="Table Grid"/>
    <w:basedOn w:val="TableNormal"/>
    <w:uiPriority w:val="39"/>
    <w:rsid w:val="00625C9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1772"/>
    <w:rPr>
      <w:rFonts w:ascii="Carlito" w:eastAsia="Carlito" w:hAnsi="Carlito" w:cs="Carlito"/>
      <w:b/>
      <w:bCs/>
      <w:sz w:val="32"/>
      <w:szCs w:val="32"/>
      <w:u w:val="single" w:color="000000"/>
    </w:rPr>
  </w:style>
  <w:style w:type="character" w:customStyle="1" w:styleId="BodyTextChar">
    <w:name w:val="Body Text Char"/>
    <w:basedOn w:val="DefaultParagraphFont"/>
    <w:link w:val="BodyText"/>
    <w:uiPriority w:val="1"/>
    <w:rsid w:val="006E1772"/>
    <w:rPr>
      <w:rFonts w:ascii="Carlito" w:eastAsia="Carlito" w:hAnsi="Carlito" w:cs="Carlito"/>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74CD2-4B03-4703-92E9-166EEC64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60924-EBD7-4D9B-A423-E2919FEE8880}">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Tyers</dc:creator>
  <cp:lastModifiedBy>Lisa James</cp:lastModifiedBy>
  <cp:revision>15</cp:revision>
  <dcterms:created xsi:type="dcterms:W3CDTF">2024-07-08T18:05:00Z</dcterms:created>
  <dcterms:modified xsi:type="dcterms:W3CDTF">2024-10-20T08:39:00Z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3-Heights(TM) PDF Security Shell 4.8.25.2 (http://www.pdf-tools.com)</vt:lpwstr>
  </property>
</Properties>
</file>